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097" w:rsidRDefault="00E45097"/>
    <w:tbl>
      <w:tblPr>
        <w:tblW w:w="9181" w:type="dxa"/>
        <w:tblInd w:w="108" w:type="dxa"/>
        <w:tblLayout w:type="fixed"/>
        <w:tblLook w:val="04A0" w:firstRow="1" w:lastRow="0" w:firstColumn="1" w:lastColumn="0" w:noHBand="0" w:noVBand="1"/>
      </w:tblPr>
      <w:tblGrid>
        <w:gridCol w:w="5070"/>
        <w:gridCol w:w="4111"/>
      </w:tblGrid>
      <w:tr w:rsidR="00E45097">
        <w:trPr>
          <w:trHeight w:val="80"/>
        </w:trPr>
        <w:tc>
          <w:tcPr>
            <w:tcW w:w="5069" w:type="dxa"/>
            <w:shd w:val="clear" w:color="auto" w:fill="auto"/>
          </w:tcPr>
          <w:p w:rsidR="00E45097" w:rsidRDefault="00DD6260">
            <w:pPr>
              <w:pStyle w:val="af8"/>
              <w:widowControl w:val="0"/>
              <w:ind w:right="-108"/>
              <w:jc w:val="right"/>
              <w:outlineLvl w:val="0"/>
              <w:rPr>
                <w:b/>
                <w:color w:val="000000" w:themeColor="text1"/>
                <w:spacing w:val="-5"/>
                <w:szCs w:val="24"/>
                <w:lang w:val="en-US"/>
              </w:rPr>
            </w:pPr>
            <w:r>
              <w:rPr>
                <w:b/>
                <w:color w:val="000000" w:themeColor="text1"/>
                <w:spacing w:val="-5"/>
                <w:szCs w:val="24"/>
              </w:rPr>
              <w:t>Договор</w:t>
            </w:r>
          </w:p>
        </w:tc>
        <w:tc>
          <w:tcPr>
            <w:tcW w:w="4111" w:type="dxa"/>
            <w:shd w:val="clear" w:color="auto" w:fill="auto"/>
          </w:tcPr>
          <w:p w:rsidR="00E45097" w:rsidRDefault="00DD6260">
            <w:pPr>
              <w:pStyle w:val="af8"/>
              <w:widowControl w:val="0"/>
              <w:jc w:val="left"/>
              <w:outlineLvl w:val="0"/>
              <w:rPr>
                <w:b/>
                <w:color w:val="000000" w:themeColor="text1"/>
                <w:spacing w:val="-5"/>
                <w:szCs w:val="24"/>
              </w:rPr>
            </w:pPr>
            <w:r>
              <w:rPr>
                <w:b/>
                <w:color w:val="000000" w:themeColor="text1"/>
                <w:spacing w:val="-5"/>
                <w:szCs w:val="24"/>
              </w:rPr>
              <w:t>№ ГКК/У/Сав/29-04</w:t>
            </w:r>
          </w:p>
        </w:tc>
      </w:tr>
    </w:tbl>
    <w:p w:rsidR="00E45097" w:rsidRDefault="00E45097">
      <w:pPr>
        <w:suppressAutoHyphens/>
        <w:jc w:val="center"/>
        <w:rPr>
          <w:rFonts w:ascii="Book Antiqua" w:hAnsi="Book Antiqua"/>
          <w:i/>
          <w:color w:val="000000" w:themeColor="text1"/>
          <w:spacing w:val="-5"/>
          <w:sz w:val="16"/>
          <w:szCs w:val="16"/>
        </w:rPr>
      </w:pPr>
    </w:p>
    <w:tbl>
      <w:tblPr>
        <w:tblW w:w="9689" w:type="dxa"/>
        <w:tblInd w:w="108" w:type="dxa"/>
        <w:tblLayout w:type="fixed"/>
        <w:tblLook w:val="04A0" w:firstRow="1" w:lastRow="0" w:firstColumn="1" w:lastColumn="0" w:noHBand="0" w:noVBand="1"/>
      </w:tblPr>
      <w:tblGrid>
        <w:gridCol w:w="3215"/>
        <w:gridCol w:w="3177"/>
        <w:gridCol w:w="3297"/>
      </w:tblGrid>
      <w:tr w:rsidR="00E45097">
        <w:tc>
          <w:tcPr>
            <w:tcW w:w="3215" w:type="dxa"/>
            <w:shd w:val="clear" w:color="auto" w:fill="auto"/>
          </w:tcPr>
          <w:p w:rsidR="00E45097" w:rsidRDefault="00DD6260">
            <w:pPr>
              <w:widowControl w:val="0"/>
              <w:suppressAutoHyphens/>
              <w:jc w:val="both"/>
              <w:rPr>
                <w:color w:val="000000" w:themeColor="text1"/>
                <w:spacing w:val="-5"/>
                <w:sz w:val="24"/>
                <w:szCs w:val="24"/>
              </w:rPr>
            </w:pPr>
            <w:r>
              <w:rPr>
                <w:color w:val="000000" w:themeColor="text1"/>
                <w:spacing w:val="-5"/>
                <w:sz w:val="24"/>
                <w:szCs w:val="24"/>
              </w:rPr>
              <w:t>г. Якутск</w:t>
            </w:r>
          </w:p>
        </w:tc>
        <w:tc>
          <w:tcPr>
            <w:tcW w:w="3177" w:type="dxa"/>
            <w:shd w:val="clear" w:color="auto" w:fill="auto"/>
          </w:tcPr>
          <w:p w:rsidR="00E45097" w:rsidRDefault="00E45097">
            <w:pPr>
              <w:widowControl w:val="0"/>
              <w:suppressAutoHyphens/>
              <w:jc w:val="both"/>
              <w:rPr>
                <w:color w:val="000000" w:themeColor="text1"/>
                <w:spacing w:val="-5"/>
                <w:sz w:val="24"/>
                <w:szCs w:val="24"/>
              </w:rPr>
            </w:pPr>
          </w:p>
        </w:tc>
        <w:tc>
          <w:tcPr>
            <w:tcW w:w="3297" w:type="dxa"/>
            <w:shd w:val="clear" w:color="auto" w:fill="auto"/>
          </w:tcPr>
          <w:p w:rsidR="00E45097" w:rsidRDefault="00DD6260">
            <w:pPr>
              <w:widowControl w:val="0"/>
              <w:suppressAutoHyphens/>
              <w:rPr>
                <w:color w:val="000000" w:themeColor="text1"/>
                <w:spacing w:val="-5"/>
                <w:sz w:val="24"/>
                <w:szCs w:val="24"/>
              </w:rPr>
            </w:pPr>
            <w:r>
              <w:rPr>
                <w:color w:val="000000" w:themeColor="text1"/>
                <w:spacing w:val="-5"/>
                <w:sz w:val="24"/>
                <w:szCs w:val="24"/>
              </w:rPr>
              <w:t>«___» ______________  2026 г.</w:t>
            </w:r>
          </w:p>
        </w:tc>
      </w:tr>
    </w:tbl>
    <w:p w:rsidR="00E45097" w:rsidRDefault="00E45097">
      <w:pPr>
        <w:pStyle w:val="1"/>
        <w:jc w:val="both"/>
        <w:rPr>
          <w:rFonts w:ascii="Book Antiqua" w:hAnsi="Book Antiqua"/>
          <w:color w:val="000000" w:themeColor="text1"/>
          <w:spacing w:val="-5"/>
          <w:sz w:val="22"/>
          <w:szCs w:val="22"/>
        </w:rPr>
      </w:pPr>
    </w:p>
    <w:p w:rsidR="00E45097" w:rsidRDefault="00DD6260">
      <w:pPr>
        <w:pStyle w:val="1"/>
        <w:ind w:firstLine="567"/>
        <w:jc w:val="both"/>
        <w:rPr>
          <w:color w:val="000000" w:themeColor="text1"/>
          <w:spacing w:val="-5"/>
          <w:szCs w:val="24"/>
        </w:rPr>
      </w:pPr>
      <w:r>
        <w:rPr>
          <w:color w:val="000000" w:themeColor="text1"/>
          <w:spacing w:val="-5"/>
          <w:szCs w:val="24"/>
        </w:rPr>
        <w:t>Акционерное общество «</w:t>
      </w:r>
      <w:proofErr w:type="spellStart"/>
      <w:r>
        <w:rPr>
          <w:color w:val="000000" w:themeColor="text1"/>
          <w:spacing w:val="-5"/>
          <w:szCs w:val="24"/>
        </w:rPr>
        <w:t>Сахаэнерго</w:t>
      </w:r>
      <w:proofErr w:type="spellEnd"/>
      <w:r>
        <w:rPr>
          <w:color w:val="000000" w:themeColor="text1"/>
          <w:spacing w:val="-5"/>
          <w:szCs w:val="24"/>
        </w:rPr>
        <w:t>» ОГРН 102140104480, ИНН 1435117944, именуемое в дальнейшем «Заказчик», в лице Генерального директора Кондратьева Петра Семеновича, действующего на основании Устава с одной стороны и ______________. (</w:t>
      </w:r>
      <w:proofErr w:type="gramStart"/>
      <w:r>
        <w:rPr>
          <w:color w:val="000000" w:themeColor="text1"/>
          <w:spacing w:val="-5"/>
          <w:szCs w:val="24"/>
        </w:rPr>
        <w:t>далее</w:t>
      </w:r>
      <w:proofErr w:type="gramEnd"/>
      <w:r>
        <w:rPr>
          <w:color w:val="000000" w:themeColor="text1"/>
          <w:spacing w:val="-5"/>
          <w:szCs w:val="24"/>
        </w:rPr>
        <w:t xml:space="preserve"> – «Исполнитель»), в лице _________________, действующего на основании Устава с другой стороны,</w:t>
      </w:r>
      <w:r>
        <w:rPr>
          <w:color w:val="000000" w:themeColor="text1"/>
          <w:szCs w:val="24"/>
        </w:rPr>
        <w:t xml:space="preserve"> </w:t>
      </w:r>
      <w:r>
        <w:rPr>
          <w:color w:val="000000" w:themeColor="text1"/>
          <w:spacing w:val="-5"/>
          <w:szCs w:val="24"/>
        </w:rPr>
        <w:t>именуемые в дальнейшем Стороны,  заключили настоящий Договор о нижеследующем:</w:t>
      </w:r>
    </w:p>
    <w:p w:rsidR="00E45097" w:rsidRDefault="00E45097">
      <w:pPr>
        <w:rPr>
          <w:color w:val="000000" w:themeColor="text1"/>
          <w:sz w:val="24"/>
          <w:szCs w:val="24"/>
        </w:rPr>
      </w:pPr>
    </w:p>
    <w:p w:rsidR="00E45097" w:rsidRDefault="00DD6260">
      <w:pPr>
        <w:pStyle w:val="1"/>
        <w:spacing w:after="120"/>
        <w:ind w:firstLine="284"/>
        <w:rPr>
          <w:color w:val="000000" w:themeColor="text1"/>
          <w:spacing w:val="-5"/>
          <w:szCs w:val="24"/>
        </w:rPr>
      </w:pPr>
      <w:r>
        <w:rPr>
          <w:color w:val="000000" w:themeColor="text1"/>
          <w:spacing w:val="-5"/>
          <w:szCs w:val="24"/>
        </w:rPr>
        <w:t>1. ПРЕДМЕТ ДОГОВОРА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1.1. В соответствии с настоящим Договором Исполнитель обязуется оказать услуги по изготовлению видеороликов к юбилею АО «</w:t>
      </w:r>
      <w:proofErr w:type="spellStart"/>
      <w:r>
        <w:rPr>
          <w:color w:val="000000" w:themeColor="text1"/>
          <w:spacing w:val="-5"/>
          <w:sz w:val="24"/>
          <w:szCs w:val="24"/>
        </w:rPr>
        <w:t>Сахаэнерго</w:t>
      </w:r>
      <w:proofErr w:type="spellEnd"/>
      <w:r>
        <w:rPr>
          <w:color w:val="000000" w:themeColor="text1"/>
          <w:spacing w:val="-5"/>
          <w:sz w:val="24"/>
          <w:szCs w:val="24"/>
        </w:rPr>
        <w:t>» в соответствии с техническим заданием, указанным в Приложении №1 к настоящему Договору, а Заказчик обязуется оплатить Услуги в соответствии с условиями Договора.</w:t>
      </w:r>
    </w:p>
    <w:p w:rsidR="00E45097" w:rsidRDefault="00E45097">
      <w:pPr>
        <w:suppressAutoHyphens/>
        <w:ind w:firstLine="284"/>
        <w:jc w:val="both"/>
        <w:rPr>
          <w:color w:val="000000" w:themeColor="text1"/>
          <w:spacing w:val="-5"/>
          <w:sz w:val="24"/>
          <w:szCs w:val="24"/>
        </w:rPr>
      </w:pPr>
    </w:p>
    <w:p w:rsidR="00E45097" w:rsidRDefault="00DD6260">
      <w:pPr>
        <w:suppressAutoHyphens/>
        <w:ind w:firstLine="284"/>
        <w:jc w:val="center"/>
        <w:rPr>
          <w:color w:val="000000" w:themeColor="text1"/>
          <w:spacing w:val="-5"/>
          <w:sz w:val="24"/>
          <w:szCs w:val="24"/>
        </w:rPr>
      </w:pPr>
      <w:r>
        <w:rPr>
          <w:color w:val="000000" w:themeColor="text1"/>
          <w:spacing w:val="-5"/>
          <w:sz w:val="24"/>
          <w:szCs w:val="24"/>
        </w:rPr>
        <w:t>2.  ЦЕНА ДОГОВОРА И ПОРЯДОК ОПЛАТЫ</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2.1.Общие финансовые условия: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2.1.1. Цена договора должна быть выражена (номинирована) в рублях Российской Федерации.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2.1.2. Индексация цены Договора не предусматривается.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2.1.3. Цена договора включает все затраты Исполнителя, связанные с оказанием услуг.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2.1.4.Стоимость оказываемых услуг является твердой и не подлежит корректировке до выполнения Исполнителем своих обязательств. Превышение Исполнителем объемов и стоимости оказываемых услуг по Договору, не подтвержденных дополнительным соглашением Сторон, не подлежит оплате Заказчиком.</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2.2.</w:t>
      </w:r>
      <w:r>
        <w:rPr>
          <w:color w:val="000000" w:themeColor="text1"/>
          <w:spacing w:val="-5"/>
          <w:sz w:val="24"/>
          <w:szCs w:val="24"/>
        </w:rPr>
        <w:tab/>
        <w:t>Порядок и форма расчетов:</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2.2.1.</w:t>
      </w:r>
      <w:r>
        <w:rPr>
          <w:color w:val="000000" w:themeColor="text1"/>
          <w:spacing w:val="-5"/>
          <w:sz w:val="24"/>
          <w:szCs w:val="24"/>
        </w:rPr>
        <w:tab/>
        <w:t xml:space="preserve">Сумму оплаты за фактически оказанные Исполнителем услуги Заказчик оплачивает в течение </w:t>
      </w:r>
      <w:r w:rsidR="0052741A">
        <w:rPr>
          <w:color w:val="000000"/>
          <w:sz w:val="24"/>
          <w:szCs w:val="24"/>
        </w:rPr>
        <w:t>7 (семи) рабочих дней / 45 (сорока пяти) календарных дней</w:t>
      </w:r>
      <w:r w:rsidR="0052741A">
        <w:rPr>
          <w:color w:val="000000"/>
          <w:sz w:val="24"/>
          <w:szCs w:val="24"/>
        </w:rPr>
        <w:t xml:space="preserve"> </w:t>
      </w:r>
      <w:r>
        <w:rPr>
          <w:color w:val="000000" w:themeColor="text1"/>
          <w:spacing w:val="-5"/>
          <w:sz w:val="24"/>
          <w:szCs w:val="24"/>
        </w:rPr>
        <w:t>с момента подписания Сторонами актов оказанных услуг, на основании выставленного счета Исполнителем.</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2.2.2.Оплата производится путем перечисления денежных средств на расчетный счет Исполнителя, указанный в настоящем Договоре. Обязательства по</w:t>
      </w:r>
      <w:bookmarkStart w:id="0" w:name="_GoBack"/>
      <w:bookmarkEnd w:id="0"/>
      <w:r>
        <w:rPr>
          <w:color w:val="000000" w:themeColor="text1"/>
          <w:spacing w:val="-5"/>
          <w:sz w:val="24"/>
          <w:szCs w:val="24"/>
        </w:rPr>
        <w:t xml:space="preserve"> оплате услуг считаются выполненными с даты списания денежных средств с расчетного счета Общества.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2.2.3.В случае выставления Исполнителем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Обществом.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2.2.4.Общая стоимость Услуг составляет </w:t>
      </w:r>
      <w:r w:rsidR="00B7585A">
        <w:rPr>
          <w:color w:val="000000" w:themeColor="text1"/>
          <w:spacing w:val="-5"/>
          <w:sz w:val="24"/>
          <w:szCs w:val="24"/>
        </w:rPr>
        <w:t>________</w:t>
      </w:r>
      <w:r>
        <w:rPr>
          <w:color w:val="000000" w:themeColor="text1"/>
          <w:spacing w:val="-5"/>
          <w:sz w:val="24"/>
          <w:szCs w:val="24"/>
        </w:rPr>
        <w:t xml:space="preserve"> руб. 00 коп, НДС не облагается (согласно п.2 ст.346.11 НК РФ). Исполнитель применяет упрощенную систему налогообложения согласно гл.26.2 НК РФ.</w:t>
      </w:r>
    </w:p>
    <w:p w:rsidR="00E45097" w:rsidRDefault="00DD6260">
      <w:pPr>
        <w:suppressAutoHyphens/>
        <w:ind w:firstLine="284"/>
        <w:jc w:val="both"/>
        <w:rPr>
          <w:color w:val="000000" w:themeColor="text1"/>
          <w:spacing w:val="-5"/>
          <w:sz w:val="24"/>
          <w:szCs w:val="24"/>
        </w:rPr>
        <w:sectPr w:rsidR="00E45097">
          <w:headerReference w:type="default" r:id="rId8"/>
          <w:footerReference w:type="default" r:id="rId9"/>
          <w:pgSz w:w="12240" w:h="15840"/>
          <w:pgMar w:top="1134" w:right="850" w:bottom="1134" w:left="1701" w:header="426" w:footer="477" w:gutter="0"/>
          <w:cols w:space="720"/>
          <w:formProt w:val="0"/>
          <w:docGrid w:linePitch="272" w:charSpace="8192"/>
        </w:sectPr>
      </w:pPr>
      <w:r>
        <w:rPr>
          <w:color w:val="000000" w:themeColor="text1"/>
          <w:spacing w:val="-5"/>
          <w:sz w:val="24"/>
          <w:szCs w:val="24"/>
        </w:rPr>
        <w:t xml:space="preserve">2.2.5.Уступка (передача), в том числе в залог, прав (требований) к Заказчику по денежным обязательствам, возникшим из Договора и принадлежащих Исполнителю, </w:t>
      </w:r>
      <w:r>
        <w:rPr>
          <w:sz w:val="24"/>
          <w:szCs w:val="24"/>
        </w:rPr>
        <w:t>допускается только с предварительного письменного согласия Заказчика.</w:t>
      </w:r>
    </w:p>
    <w:p w:rsidR="00E45097" w:rsidRDefault="00DD6260">
      <w:pPr>
        <w:suppressAutoHyphens/>
        <w:ind w:firstLine="284"/>
        <w:jc w:val="center"/>
        <w:rPr>
          <w:color w:val="000000" w:themeColor="text1"/>
          <w:spacing w:val="-5"/>
          <w:sz w:val="24"/>
          <w:szCs w:val="24"/>
        </w:rPr>
      </w:pPr>
      <w:r>
        <w:rPr>
          <w:color w:val="000000" w:themeColor="text1"/>
          <w:spacing w:val="-5"/>
          <w:sz w:val="24"/>
          <w:szCs w:val="24"/>
        </w:rPr>
        <w:lastRenderedPageBreak/>
        <w:t>3. ПРАВА И ОБЯЗАННОСТИ СТОРОН</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3.1.Обязанности Заказчика: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3.1.1.Предоставлять Исполнителю все необходимые информационные материалы по тематике оказываемых услуг в течение трех календарных дней с момента подписания договора и на протяжении всего периода оказания услуг.</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3.1.2.Предоставление Заказчиком услуг, указанных в Техническом задании (Приложение № 1 к Договору). Предоставленные Заказчиком и услуги используются Подрядчиком в целях исполнения обязательств по Договору.</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3.1.3.Оплатить оказанные услуги, выполненные Исполнителем, в размерах, на условиях и в порядке, предусмотренных разделом 2 настоящего договора.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3.1.4.В течение 3 рабочих дней с момента получения от Исполнителя (посредствам электронной почты) необходимых к согласованию и/или подписанию документов, эскизов, любых изображений и иных элементов, необходимых для реализации проекта, ознакомиться с ними и согласовать/подписать их, либо отказать в согласовании/подписании, письменно сообщив причину отказа.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3.1.5.</w:t>
      </w:r>
      <w:r>
        <w:t xml:space="preserve"> </w:t>
      </w:r>
      <w:r>
        <w:rPr>
          <w:color w:val="000000" w:themeColor="text1"/>
          <w:spacing w:val="-5"/>
          <w:sz w:val="24"/>
          <w:szCs w:val="24"/>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w:t>
      </w:r>
      <w:proofErr w:type="spellStart"/>
      <w:r>
        <w:rPr>
          <w:color w:val="000000" w:themeColor="text1"/>
          <w:spacing w:val="-5"/>
          <w:sz w:val="24"/>
          <w:szCs w:val="24"/>
        </w:rPr>
        <w:t>внутриобъектового</w:t>
      </w:r>
      <w:proofErr w:type="spellEnd"/>
      <w:r>
        <w:rPr>
          <w:color w:val="000000" w:themeColor="text1"/>
          <w:spacing w:val="-5"/>
          <w:sz w:val="24"/>
          <w:szCs w:val="24"/>
        </w:rPr>
        <w:t xml:space="preserve"> режима Заказчика.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3.2.Права Заказчика: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3.2.1.Заказчик вправе в любое время проверять ход и качество услуг, выполняемых Исполнителем.</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3.2.2.Вносить предложения, относительно структурных и концептуальных решений, как касательно организации съемки в целом, так и ее части, если организация и проведение фотосъемок Исполнителем, по каким-либо причинам не удовлетворяют Заказчика, то Заказчик вправе приостановить оказание услуг. О приостановке оказания услуг Заказчик обязан письменно уведомить Исполнителя (путем направления письма на электронный адрес) с указанием срока и причин приостановки, при этом период приостановки не засчитывается в срок оказания услуг по настоящему Договору. Об окончании приостановки оказания услуг Заказчик письменно уведомляет Исполнителя не позднее, чем за два дня до предполагаемой даты окончания приостановки.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3.2.3.Заказчик вправе в любое время до сдачи ему результата оказанных услуг отказаться от исполнения договора, уплатив Исполнителю часть установленной цены пропорционально части услуг, оказанных до получения извещения об отказе от исполнения договора, и требовать передачи ему результата незавершенных услуг.</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3.2.4.Заказчик вправе вносить изменения в объем оказываемых услуг, которые, по его мнению, необходимы. В случае необходимости внесения изменений, по мнению Заказчика, он обязан направить письменное распоряжение, обязательное к выполнению для Исполнителя, с указанием:</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увеличить или сократить объем услуг, включенный в настоящий договор;</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изменить характер, качество или вид оказываемых услуг;</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Если такие изменения повлияют на стоимость или срок завершения оказания услуг, то новые сроки и стоимость Договора устанавливаются по взаимному согласию сторон в подписанном дополнительном соглашении к договору, становящимся с момента его подписания неотъемлемой частью настоящего договора.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3.2.5.Заказчик имеет право в одностороннем порядке расторгнуть договор при нарушении обязательств Исполнителем.</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3.2.6.</w:t>
      </w:r>
      <w:r>
        <w:t xml:space="preserve"> </w:t>
      </w:r>
      <w:r>
        <w:rPr>
          <w:color w:val="000000" w:themeColor="text1"/>
          <w:spacing w:val="-5"/>
          <w:sz w:val="24"/>
          <w:szCs w:val="24"/>
        </w:rPr>
        <w:t xml:space="preserve">Изымать пропуска и не допускать на территорию Заказчика работников Исполнителя и (или) привлеченных им </w:t>
      </w:r>
      <w:proofErr w:type="spellStart"/>
      <w:r>
        <w:rPr>
          <w:color w:val="000000" w:themeColor="text1"/>
          <w:spacing w:val="-5"/>
          <w:sz w:val="24"/>
          <w:szCs w:val="24"/>
        </w:rPr>
        <w:t>Субисполнителей</w:t>
      </w:r>
      <w:proofErr w:type="spellEnd"/>
      <w:r>
        <w:rPr>
          <w:color w:val="000000" w:themeColor="text1"/>
          <w:spacing w:val="-5"/>
          <w:sz w:val="24"/>
          <w:szCs w:val="24"/>
        </w:rPr>
        <w:t xml:space="preserve"> при выявлении нарушений такими работниками пропускного и </w:t>
      </w:r>
      <w:proofErr w:type="spellStart"/>
      <w:r>
        <w:rPr>
          <w:color w:val="000000" w:themeColor="text1"/>
          <w:spacing w:val="-5"/>
          <w:sz w:val="24"/>
          <w:szCs w:val="24"/>
        </w:rPr>
        <w:t>внутриобъектового</w:t>
      </w:r>
      <w:proofErr w:type="spellEnd"/>
      <w:r>
        <w:rPr>
          <w:color w:val="000000" w:themeColor="text1"/>
          <w:spacing w:val="-5"/>
          <w:sz w:val="24"/>
          <w:szCs w:val="24"/>
        </w:rPr>
        <w:t xml:space="preserve"> режима, требований охраны труда, пожарной безопасности, на период до принятия совместного решения Сторон о возобновлении допуска.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3.3.</w:t>
      </w:r>
      <w:r>
        <w:rPr>
          <w:color w:val="000000" w:themeColor="text1"/>
          <w:spacing w:val="-5"/>
          <w:sz w:val="24"/>
          <w:szCs w:val="24"/>
        </w:rPr>
        <w:tab/>
        <w:t>Права Исполнителя: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3.3.1.Исполнитель имеет право выполнить работы по настоящему Договору досрочно.</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lastRenderedPageBreak/>
        <w:t>3.3.2.Исполнитель не имеет права передавать свои права по настоящему договору третьим лицам, без письменного согласия Заказчика.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3.4.</w:t>
      </w:r>
      <w:r>
        <w:rPr>
          <w:color w:val="000000" w:themeColor="text1"/>
          <w:spacing w:val="-5"/>
          <w:sz w:val="24"/>
          <w:szCs w:val="24"/>
        </w:rPr>
        <w:tab/>
        <w:t>Обязанности Исполнителя: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3.4.1. Выполнить услуги, указанные в п.1.1 лично, качественно и в сроки, в соответствии с условиями настоящего Договора.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3.4.2. Учитывать при оказании услуг предложения и замечания Заказчика.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3.4.3 Безвозмездно исправить все допущенные по его вине недостатки, выявленные сторонами, в согласованные сторонами сроки.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3.4.4. По окончании оказания услуг, известить об этом Заказчика и сдать ему результат по Акту оказанных услуг.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3.4.5. В случае изменения режима налогообложения в период действия договора Исполнитель обязан уведомить об этом Заказчика, направив информационное письмо налоговой инспекции. Все изменения в договоре при этом должны быть отражены в дополнительном соглашении.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3.4.6. По требованию Заказчика предоставлять информацию о требованиях законодательства и соответствующих правил (стандартов) по вопросам, касающимся оказания услуг по настоящему Договору.</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3.4.7. Обеспечивать сохранность документов, получаемых и составляемых им в ходе оказания услуг, и не разглашать их содержание без согласия Заказчика.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3.4.8. Макеты информационных материалов по согласованию сторон изготавливаются Исполнителем или Заказчиком, оплаченные Заказчиком макеты, являются собственностью последнего.</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3.4.9.Стороны обязуются подписать антикоррупционную оговорку о первоочередных мероприятиях по организации мер по противодействию коррупции и урегулированию конфликта (Приложение №2). При отказе одной из сторон от подписания договора с данным условием, договор считается незаключенным.</w:t>
      </w:r>
    </w:p>
    <w:p w:rsidR="00E45097" w:rsidRDefault="00E45097">
      <w:pPr>
        <w:suppressAutoHyphens/>
        <w:ind w:firstLine="284"/>
        <w:jc w:val="both"/>
        <w:rPr>
          <w:color w:val="000000" w:themeColor="text1"/>
          <w:spacing w:val="-5"/>
          <w:sz w:val="24"/>
          <w:szCs w:val="24"/>
        </w:rPr>
      </w:pPr>
    </w:p>
    <w:p w:rsidR="00E45097" w:rsidRDefault="00DD6260">
      <w:pPr>
        <w:suppressAutoHyphens/>
        <w:ind w:firstLine="284"/>
        <w:jc w:val="center"/>
        <w:rPr>
          <w:color w:val="000000" w:themeColor="text1"/>
          <w:spacing w:val="-5"/>
          <w:sz w:val="24"/>
          <w:szCs w:val="24"/>
        </w:rPr>
      </w:pPr>
      <w:r>
        <w:rPr>
          <w:color w:val="000000" w:themeColor="text1"/>
          <w:spacing w:val="-5"/>
          <w:sz w:val="24"/>
          <w:szCs w:val="24"/>
        </w:rPr>
        <w:t>4. ПОРЯДОК ОКАЗАНИЯ УСЛУГ</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4.1.Исполнитель приступает к изготовлению макета наклеек и папок на основании Технического задания Заказчика (Приложение 2).</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4.2.Исполнитель направляет (на электронный адрес Заказчика) на согласование Заказчику макетов наклеек и папок. Заказчик при необходимости вносит корректировки, предварительно согласовав возможность такого внесения с Исполнителем; утверждает и согласовывает с Исполнителем в течение 3 (трех) календарных дней.</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4.3.В случае мотивированного несогласия с предложенным вариантом макета (макетов), Заказчик вправе вернуть его (их) на доработку. Количество доработок, не влияющих на стоимость работ по договору, не может превышать трех. При необходимости, дополнительные доработки оплачиваются отдельно на основании дополнительного соглашения. Для целей настоящего пункта мотивированным несогласием признается письменное указание на элементы, которые необходимо доработать (и/или убрать, изменить, дополнить и т.д.).</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4.4.Утвержденный и согласованный макет является основанием для дальнейшего оказания услуг. Заказчик извещен, что любые изменения объемов и параметров после утверждения макета влекут изменения и могут повлечь удорожание и увеличение сроков оказания услуг Исполнителем.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4.5.После утверждения макета Заказчик производит изготовление наклеек и папок.</w:t>
      </w:r>
    </w:p>
    <w:p w:rsidR="00E45097" w:rsidRDefault="00E45097">
      <w:pPr>
        <w:suppressAutoHyphens/>
        <w:ind w:firstLine="284"/>
        <w:jc w:val="both"/>
        <w:rPr>
          <w:color w:val="000000" w:themeColor="text1"/>
          <w:spacing w:val="-5"/>
          <w:sz w:val="24"/>
          <w:szCs w:val="24"/>
        </w:rPr>
      </w:pPr>
    </w:p>
    <w:p w:rsidR="00E45097" w:rsidRDefault="00DD6260">
      <w:pPr>
        <w:suppressAutoHyphens/>
        <w:ind w:firstLine="284"/>
        <w:jc w:val="center"/>
        <w:rPr>
          <w:color w:val="000000" w:themeColor="text1"/>
          <w:spacing w:val="-5"/>
          <w:sz w:val="24"/>
          <w:szCs w:val="24"/>
        </w:rPr>
      </w:pPr>
      <w:r>
        <w:rPr>
          <w:color w:val="000000" w:themeColor="text1"/>
          <w:spacing w:val="-5"/>
          <w:sz w:val="24"/>
          <w:szCs w:val="24"/>
        </w:rPr>
        <w:t>5. СДАЧА-ПРИЕМКА ОКАЗАННЫХ УСЛУГ. КАЧЕСТВО УСЛУГ</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5.1.При завершении оказания услуг Исполнитель предоставляет Заказчику акт оказанных услуг за фактически оказанные услуги.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5.2. Заказчик обязуется принять оказанную услугу в течение 5-ти (пяти) рабочих дней со дня получения от Исполнителя акта оказанных услуг, ознакомиться с результатом оказанных услуг и подписать акт оказанных услуг, а при обнаружении недостатков в тот же срок направить мотивированный отказ в подписании акта с указанием перечня выявленных недостатков и срока их устранения.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5.3.В случае мотивированного отказа Заказчиком от приемки услуг Сторонами составляется двухсторонний акт с указанием перечня необходимых доработок и сроков их выполнения.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5.4.Сдача-приемка оказанных Услуг производится сторонами путем подписания Акта об оказании услуг. Услуги считаются оказанными с даты подписания Заказчиком Акта об оказании услуг.</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5.5.Качество оказываемых Исполнителем услуг должно соответствовать условиям договора, обычно предъявляемым к соответствующего рода услугам требованиям.</w:t>
      </w:r>
    </w:p>
    <w:p w:rsidR="00E45097" w:rsidRDefault="00E45097">
      <w:pPr>
        <w:suppressAutoHyphens/>
        <w:ind w:firstLine="284"/>
        <w:jc w:val="both"/>
        <w:rPr>
          <w:color w:val="000000" w:themeColor="text1"/>
          <w:spacing w:val="-5"/>
          <w:sz w:val="24"/>
          <w:szCs w:val="24"/>
        </w:rPr>
      </w:pPr>
    </w:p>
    <w:p w:rsidR="00E45097" w:rsidRDefault="00DD6260">
      <w:pPr>
        <w:suppressAutoHyphens/>
        <w:ind w:firstLine="284"/>
        <w:jc w:val="center"/>
        <w:rPr>
          <w:color w:val="000000" w:themeColor="text1"/>
          <w:spacing w:val="-5"/>
          <w:sz w:val="24"/>
          <w:szCs w:val="24"/>
        </w:rPr>
      </w:pPr>
      <w:r>
        <w:rPr>
          <w:color w:val="000000" w:themeColor="text1"/>
          <w:spacing w:val="-5"/>
          <w:sz w:val="24"/>
          <w:szCs w:val="24"/>
        </w:rPr>
        <w:t>6. ОТВЕТСТВЕННОСТЬ СТОРОН</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6.1.В случае нарушения Исполнителем обязательств по оказанию услуг, а также в случае несвоевременного устранения выявленных недостатков результатов услуг, Заказчик вправе потребовать уплаты Исполнителем неустойки в размере 0,1 (ноль целых и одна десятая) процента от цены Договора за каждый день просрочки.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6.2.В случае нарушения Исполнителем обязательств по оказанию услуг, на срок свыше 30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Исполнителю результаты оказанных услуг, ранее принятые по договору, и потребовать возврата уплаченных денежных средств.</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6.3.В случае нарушения Заказчиком сроков оплаты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6.4.В случае изменения Заказчиком сроков оказания услуг или их объема, установленных Договором, Заказчик оплачивает все расходы дополнительно. Все расходы, понесенные Исполнителем в связи с такими изменениями, предусматриваются в дополнительном соглашении.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6.5.В случае задержки Заказчиком необходимой информации, документации Исполнитель не несет ответственность за несоблюдение сроков изначально установленных и прописанных в данном Договоре в пределах периода задержки предоставления Заказчиком данной информации.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6.6.Авторские права на материалы, предоставленные Заказчиком, в том числе с корректорской обработкой, остаются у Заказчика.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6.7.Право собственности на логотип и иные средства индивидуализации Заказчика (фирменный стиль), содержащиеся в материалах, передаваемых Заказчиком Исполнителю для оказания услуг по настоящему Договору, принадлежат Заказчику. Исполнитель не вправе каким-либо иным образом использовать объекты охраны интеллектуальной собственности Заказчика, за исключением оказания услуг по настоящему Договору.</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6.8.Исполнитель гарантирует отсутствие претензий своих сотрудников по вопросам авторских прав на результаты оказанных услуг по настоящему Договору. В случае возникновения такого рода претензий Исполнитель обязуется урегулировать их самостоятельно за свой счет. Стоимость авторского вознаграждения включена в стоимость услуг по настоящему Договору.</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6.9.Заказчик полностью несет ответственность за содержание и качество предоставляемых Исполнителю информационных материалов, в </w:t>
      </w:r>
      <w:proofErr w:type="spellStart"/>
      <w:r>
        <w:rPr>
          <w:color w:val="000000" w:themeColor="text1"/>
          <w:spacing w:val="-5"/>
          <w:sz w:val="24"/>
          <w:szCs w:val="24"/>
        </w:rPr>
        <w:t>т.ч</w:t>
      </w:r>
      <w:proofErr w:type="spellEnd"/>
      <w:r>
        <w:rPr>
          <w:color w:val="000000" w:themeColor="text1"/>
          <w:spacing w:val="-5"/>
          <w:sz w:val="24"/>
          <w:szCs w:val="24"/>
        </w:rPr>
        <w:t>. по искам и иным претензиям третьих лиц к Исполнителю в связи с распространением информационных материалов Заказчика. В случае предъявления каких-либо штрафных санкций к Исполнителю в связи с содержанием информации, предоставленной ему Заказчиком, Заказчик возмещает Исполнителю 100% расходов, связанных с уплатой штрафных санкций в срок 10 (десять) календарных дней после выставления соответствующих счетов и предоставления подтверждающих документов.</w:t>
      </w:r>
    </w:p>
    <w:p w:rsidR="00E45097" w:rsidRDefault="00E45097">
      <w:pPr>
        <w:suppressAutoHyphens/>
        <w:ind w:firstLine="284"/>
        <w:jc w:val="both"/>
        <w:rPr>
          <w:sz w:val="22"/>
          <w:szCs w:val="22"/>
        </w:rPr>
      </w:pPr>
    </w:p>
    <w:p w:rsidR="00E45097" w:rsidRDefault="00DD6260">
      <w:pPr>
        <w:suppressAutoHyphens/>
        <w:ind w:firstLine="284"/>
        <w:jc w:val="center"/>
        <w:rPr>
          <w:color w:val="000000" w:themeColor="text1"/>
          <w:spacing w:val="-5"/>
          <w:sz w:val="24"/>
          <w:szCs w:val="24"/>
        </w:rPr>
      </w:pPr>
      <w:r>
        <w:rPr>
          <w:color w:val="000000" w:themeColor="text1"/>
          <w:spacing w:val="-5"/>
          <w:sz w:val="24"/>
          <w:szCs w:val="24"/>
        </w:rPr>
        <w:t>7.</w:t>
      </w:r>
      <w:r>
        <w:rPr>
          <w:color w:val="000000" w:themeColor="text1"/>
          <w:spacing w:val="-5"/>
          <w:sz w:val="24"/>
          <w:szCs w:val="24"/>
        </w:rPr>
        <w:tab/>
        <w:t>ФОРС-МАЖОР</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7.1.Стороны освобождаются от ответственности за неисполнение обязательств по настоящему договору в случае, если их неисполнение вызвано форс-мажорными обстоятельствами. В число таких обстоятельств входят: войны, военные действия, социальные и военные беспорядки, эпидемии, террористические акты, пожары, землетрясения, наводнения или иные стихийные бедствия. Сторона, подвергшаяся действиям данных обстоятельств, обязана известить другую сторону в течение 3 (трех) календарных дней с момента наступления возможности уведомления. Факты, изложенные в уведомлении (о наличии и продолжительности действия обстоятельств непреодолимой силы) должны быть подтверждены компетентным органом. </w:t>
      </w:r>
      <w:proofErr w:type="spellStart"/>
      <w:r>
        <w:rPr>
          <w:color w:val="000000" w:themeColor="text1"/>
          <w:spacing w:val="-5"/>
          <w:sz w:val="24"/>
          <w:szCs w:val="24"/>
        </w:rPr>
        <w:t>Неуведомление</w:t>
      </w:r>
      <w:proofErr w:type="spellEnd"/>
      <w:r>
        <w:rPr>
          <w:color w:val="000000" w:themeColor="text1"/>
          <w:spacing w:val="-5"/>
          <w:sz w:val="24"/>
          <w:szCs w:val="24"/>
        </w:rPr>
        <w:t xml:space="preserve"> или несвоевременное уведомление лишает стороны права ссылаться на обстоятельства за невыполнение обязательств по Договору.</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Если обстоятельства непреодолимой силы, препятствующие исполнению договора, будут продолжаться более трех месяцев, то каждая сторона имеет право в одностороннем порядке расторгнуть данный договор. Обстоятельства непреодолимой силы должны быть подтверждены справками компетентных органов.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E45097" w:rsidRDefault="00E45097">
      <w:pPr>
        <w:suppressAutoHyphens/>
        <w:ind w:firstLine="284"/>
        <w:jc w:val="both"/>
        <w:rPr>
          <w:color w:val="000000" w:themeColor="text1"/>
          <w:spacing w:val="-5"/>
          <w:sz w:val="24"/>
          <w:szCs w:val="24"/>
        </w:rPr>
      </w:pPr>
    </w:p>
    <w:p w:rsidR="00E45097" w:rsidRDefault="00DD6260">
      <w:pPr>
        <w:suppressAutoHyphens/>
        <w:ind w:firstLine="284"/>
        <w:jc w:val="center"/>
        <w:rPr>
          <w:color w:val="000000" w:themeColor="text1"/>
          <w:spacing w:val="-5"/>
          <w:sz w:val="24"/>
          <w:szCs w:val="24"/>
        </w:rPr>
      </w:pPr>
      <w:r>
        <w:rPr>
          <w:color w:val="000000" w:themeColor="text1"/>
          <w:spacing w:val="-5"/>
          <w:sz w:val="24"/>
          <w:szCs w:val="24"/>
        </w:rPr>
        <w:t>8.</w:t>
      </w:r>
      <w:r>
        <w:rPr>
          <w:color w:val="000000" w:themeColor="text1"/>
          <w:spacing w:val="-5"/>
          <w:sz w:val="24"/>
          <w:szCs w:val="24"/>
        </w:rPr>
        <w:tab/>
        <w:t>ПОРЯДОК РАЗРЕШЕНИЯ СПОРОВ</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8.1.Все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Претензия влечет гражданско-правовые последствия для адресата с момента доставки ему или его представителю.</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Претензия считается доставленной, если она: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поступила адресату, но по зависящим от него обстоятельствам не была вручена или адресат не ознакомился с ней;</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доставлена по адресу, указанному в ЕГРЮЛ или названному самим адресатом, даже если последний не находится по данному адресу.</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В случае </w:t>
      </w:r>
      <w:proofErr w:type="spellStart"/>
      <w:r>
        <w:rPr>
          <w:color w:val="000000" w:themeColor="text1"/>
          <w:spacing w:val="-5"/>
          <w:sz w:val="24"/>
          <w:szCs w:val="24"/>
        </w:rPr>
        <w:t>неурегулирования</w:t>
      </w:r>
      <w:proofErr w:type="spellEnd"/>
      <w:r>
        <w:rPr>
          <w:color w:val="000000" w:themeColor="text1"/>
          <w:spacing w:val="-5"/>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p>
    <w:p w:rsidR="00E45097" w:rsidRDefault="00E45097">
      <w:pPr>
        <w:suppressAutoHyphens/>
        <w:ind w:firstLine="284"/>
        <w:jc w:val="both"/>
        <w:rPr>
          <w:color w:val="000000" w:themeColor="text1"/>
          <w:spacing w:val="-5"/>
          <w:sz w:val="24"/>
          <w:szCs w:val="24"/>
        </w:rPr>
      </w:pPr>
    </w:p>
    <w:p w:rsidR="00E45097" w:rsidRDefault="00DD6260">
      <w:pPr>
        <w:suppressAutoHyphens/>
        <w:ind w:firstLine="284"/>
        <w:jc w:val="center"/>
        <w:rPr>
          <w:color w:val="000000" w:themeColor="text1"/>
          <w:spacing w:val="-5"/>
          <w:sz w:val="24"/>
          <w:szCs w:val="24"/>
        </w:rPr>
      </w:pPr>
      <w:r>
        <w:rPr>
          <w:color w:val="000000" w:themeColor="text1"/>
          <w:spacing w:val="-5"/>
          <w:sz w:val="24"/>
          <w:szCs w:val="24"/>
        </w:rPr>
        <w:t>9.</w:t>
      </w:r>
      <w:proofErr w:type="gramStart"/>
      <w:r>
        <w:rPr>
          <w:color w:val="000000" w:themeColor="text1"/>
          <w:spacing w:val="-5"/>
          <w:sz w:val="24"/>
          <w:szCs w:val="24"/>
        </w:rPr>
        <w:tab/>
        <w:t xml:space="preserve">  ПОРЯДОК</w:t>
      </w:r>
      <w:proofErr w:type="gramEnd"/>
      <w:r>
        <w:rPr>
          <w:color w:val="000000" w:themeColor="text1"/>
          <w:spacing w:val="-5"/>
          <w:sz w:val="24"/>
          <w:szCs w:val="24"/>
        </w:rPr>
        <w:t xml:space="preserve"> ИЗМЕНЕНИЯ И РАСТОРЖЕНИЯ, СРОК ДЕЙСТВИЯ ДОГОВОРА, ИНЫЕ УСЛОВИЯ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9.1.Изменение и расторжение договора возможны по соглашению сторон, за исключением случаев одностороннего отказа от исполнения договора, расторжения договора, установленных договором, а также законодательством Российской Федерации.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9.2.Заказчик вправе в одностороннем порядке отказаться от исполнения Договора путем направления уведомления Исполнителю за 10 (десять) дней до даты предполагаемого отказа в случае существенного нарушения условий по настоящему договору со стороны Исполнителя, а именно:</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систематического нарушения Исполнителем сроков оказания услуг;</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при нарушении иных договорных обязательств Исполнителем.</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9.3.Настоящий Договор вступает в силу с момента подписания и действует до полного исполнения обязательств, но не позднее 31.12.2026 года.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9.4.Срок оказания услуг с момента подписания по 31.12.2026 года.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9.5.После подписания настоящего договора все предыдущие письменные и устные договоренности относительно предмета настоящего договора считаются аннулированными и теряют силу.</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9.6.Внесение изменений и исправлений в текст договора не допускается. Все изменения и исправления должны быть оформлены отдельными документами.</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9.7.Все приложения, изменения, дополнения к настоящему договору являются его неотъемлемой частью и действительны в случае, если они совершены в письменной форме и подписаны уполномоченными представителями сторон.</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9.8.Стороны договорились датой заключения договора считать дату, указанную в преамбуле договора, а в случае протокола разногласий и протокола согласования разногласий, считать датой договора преамбулы конечного протокола.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9.9.C целью ускорения подписания Договора, своевременного учета прохождения документов, Стороны решили, что скан-копии договора, а также, все дополнения, приложения и письма, относящиеся к данному договору и переданные телеграфом, телетайпом, факсом, по средствам электронной почты, являются действительными и имеют юридическую силу до получения сторонами оригиналов по почте.</w:t>
      </w:r>
    </w:p>
    <w:p w:rsidR="00E45097" w:rsidRDefault="00E45097">
      <w:pPr>
        <w:suppressAutoHyphens/>
        <w:ind w:firstLine="284"/>
        <w:jc w:val="both"/>
        <w:rPr>
          <w:color w:val="000000" w:themeColor="text1"/>
          <w:spacing w:val="-5"/>
          <w:sz w:val="24"/>
          <w:szCs w:val="24"/>
        </w:rPr>
      </w:pPr>
    </w:p>
    <w:p w:rsidR="00E45097" w:rsidRDefault="00DD6260">
      <w:pPr>
        <w:suppressAutoHyphens/>
        <w:ind w:firstLine="284"/>
        <w:jc w:val="center"/>
        <w:rPr>
          <w:color w:val="000000" w:themeColor="text1"/>
          <w:spacing w:val="-5"/>
          <w:sz w:val="24"/>
          <w:szCs w:val="24"/>
        </w:rPr>
      </w:pPr>
      <w:r>
        <w:rPr>
          <w:color w:val="000000" w:themeColor="text1"/>
          <w:spacing w:val="-5"/>
          <w:sz w:val="24"/>
          <w:szCs w:val="24"/>
        </w:rPr>
        <w:t>10.</w:t>
      </w:r>
      <w:r>
        <w:rPr>
          <w:color w:val="000000" w:themeColor="text1"/>
          <w:spacing w:val="-5"/>
          <w:sz w:val="24"/>
          <w:szCs w:val="24"/>
        </w:rPr>
        <w:tab/>
        <w:t>ОСОБЫЕ УСЛОВИЯ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10.1.Настоящий договор составлен в 2-х экземплярах, имеющих равную юридическую силу, один экземпляр – Заказчику, другой – Исполнителю.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a.</w:t>
      </w:r>
      <w:r>
        <w:rPr>
          <w:color w:val="000000" w:themeColor="text1"/>
          <w:spacing w:val="-5"/>
          <w:sz w:val="24"/>
          <w:szCs w:val="24"/>
        </w:rPr>
        <w:tab/>
        <w:t>Должностным лицам, подписывающим договоры, необходимо собственноручно проставлять дату. Датой подписания договора считается дата последнего подписанта.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10.2.Любые дополнения, изменения и приложения к Договору действительны, если они совершены в письменной форме и подписаны уполномоченными представителями Сторон. Все приложения к настоящему договору являются его неотъемлемой частью.</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10.3.Стороны обязуются информировать друг друга об изменении адресов и реквизитов, предусмотренных Договором.</w:t>
      </w:r>
    </w:p>
    <w:p w:rsidR="00E45097" w:rsidRDefault="00DD6260">
      <w:pPr>
        <w:suppressAutoHyphens/>
        <w:ind w:firstLine="284"/>
        <w:jc w:val="both"/>
        <w:rPr>
          <w:color w:val="000000" w:themeColor="text1"/>
          <w:spacing w:val="-5"/>
          <w:sz w:val="24"/>
          <w:szCs w:val="24"/>
        </w:rPr>
      </w:pPr>
      <w:proofErr w:type="gramStart"/>
      <w:r>
        <w:rPr>
          <w:color w:val="000000" w:themeColor="text1"/>
          <w:spacing w:val="-5"/>
          <w:sz w:val="24"/>
          <w:szCs w:val="24"/>
        </w:rPr>
        <w:t>10.4..</w:t>
      </w:r>
      <w:proofErr w:type="gramEnd"/>
      <w:r>
        <w:rPr>
          <w:color w:val="000000" w:themeColor="text1"/>
          <w:spacing w:val="-5"/>
          <w:sz w:val="24"/>
          <w:szCs w:val="24"/>
        </w:rPr>
        <w:t>Приложения к настоящему договору: Приложение № 1. Техническое задание; Приложение № 2. Антикоррупционная оговорка.</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10.5.Полномочными представителями сторон по настоящему Договору являются: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Исполнителя: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Заказчика: </w:t>
      </w:r>
      <w:proofErr w:type="spellStart"/>
      <w:r>
        <w:rPr>
          <w:color w:val="000000" w:themeColor="text1"/>
          <w:spacing w:val="-5"/>
          <w:sz w:val="24"/>
          <w:szCs w:val="24"/>
        </w:rPr>
        <w:t>Новгородова</w:t>
      </w:r>
      <w:proofErr w:type="spellEnd"/>
      <w:r>
        <w:rPr>
          <w:color w:val="000000" w:themeColor="text1"/>
          <w:spacing w:val="-5"/>
          <w:sz w:val="24"/>
          <w:szCs w:val="24"/>
        </w:rPr>
        <w:t xml:space="preserve"> Анастасия Аркадьевна, адрес электронной почты: </w:t>
      </w:r>
      <w:proofErr w:type="spellStart"/>
      <w:r>
        <w:rPr>
          <w:color w:val="000000" w:themeColor="text1"/>
          <w:spacing w:val="-5"/>
          <w:sz w:val="24"/>
          <w:szCs w:val="24"/>
          <w:lang w:val="en-US"/>
        </w:rPr>
        <w:t>novgorodova</w:t>
      </w:r>
      <w:proofErr w:type="spellEnd"/>
      <w:r>
        <w:rPr>
          <w:color w:val="000000" w:themeColor="text1"/>
          <w:spacing w:val="-5"/>
          <w:sz w:val="24"/>
          <w:szCs w:val="24"/>
        </w:rPr>
        <w:t>-</w:t>
      </w:r>
      <w:proofErr w:type="spellStart"/>
      <w:r>
        <w:rPr>
          <w:color w:val="000000" w:themeColor="text1"/>
          <w:spacing w:val="-5"/>
          <w:sz w:val="24"/>
          <w:szCs w:val="24"/>
          <w:lang w:val="en-US"/>
        </w:rPr>
        <w:t>aa</w:t>
      </w:r>
      <w:proofErr w:type="spellEnd"/>
      <w:r>
        <w:rPr>
          <w:color w:val="000000" w:themeColor="text1"/>
          <w:spacing w:val="-5"/>
          <w:sz w:val="24"/>
          <w:szCs w:val="24"/>
        </w:rPr>
        <w:t>@rushydro.ru</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 xml:space="preserve">10.6.Письма, уведомления и / или сообщения направляются Стороне-получателю по адресу ее места нахождения, указанному в разделе 11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w:t>
      </w:r>
      <w:r>
        <w:rPr>
          <w:color w:val="000000" w:themeColor="text1"/>
          <w:spacing w:val="-5"/>
          <w:sz w:val="24"/>
          <w:szCs w:val="24"/>
        </w:rPr>
        <w:tab/>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w:t>
      </w:r>
      <w:r>
        <w:rPr>
          <w:color w:val="000000" w:themeColor="text1"/>
          <w:spacing w:val="-5"/>
          <w:sz w:val="24"/>
          <w:szCs w:val="24"/>
        </w:rPr>
        <w:tab/>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w:t>
      </w:r>
      <w:r>
        <w:rPr>
          <w:color w:val="000000" w:themeColor="text1"/>
          <w:spacing w:val="-5"/>
          <w:sz w:val="24"/>
          <w:szCs w:val="24"/>
        </w:rPr>
        <w:tab/>
        <w:t>Посредством электронной почты (e-</w:t>
      </w:r>
      <w:proofErr w:type="spellStart"/>
      <w:r>
        <w:rPr>
          <w:color w:val="000000" w:themeColor="text1"/>
          <w:spacing w:val="-5"/>
          <w:sz w:val="24"/>
          <w:szCs w:val="24"/>
        </w:rPr>
        <w:t>mail</w:t>
      </w:r>
      <w:proofErr w:type="spellEnd"/>
      <w:r>
        <w:rPr>
          <w:color w:val="000000" w:themeColor="text1"/>
          <w:spacing w:val="-5"/>
          <w:sz w:val="24"/>
          <w:szCs w:val="24"/>
        </w:rPr>
        <w:t>) – в дату направления электронного сообщения, зафиксированную на почтовом сервере отправителя.</w:t>
      </w:r>
    </w:p>
    <w:p w:rsidR="00E45097" w:rsidRDefault="00DD6260">
      <w:pPr>
        <w:suppressAutoHyphens/>
        <w:ind w:firstLine="284"/>
        <w:jc w:val="both"/>
        <w:rPr>
          <w:color w:val="000000" w:themeColor="text1"/>
          <w:spacing w:val="-5"/>
          <w:sz w:val="24"/>
          <w:szCs w:val="24"/>
        </w:rPr>
      </w:pPr>
      <w:r>
        <w:rPr>
          <w:color w:val="000000" w:themeColor="text1"/>
          <w:spacing w:val="-5"/>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10.6. Договора.</w:t>
      </w:r>
    </w:p>
    <w:p w:rsidR="00E45097" w:rsidRDefault="00E45097">
      <w:pPr>
        <w:suppressAutoHyphens/>
        <w:ind w:firstLine="284"/>
        <w:jc w:val="both"/>
        <w:rPr>
          <w:color w:val="000000" w:themeColor="text1"/>
          <w:spacing w:val="-5"/>
          <w:sz w:val="24"/>
          <w:szCs w:val="24"/>
        </w:rPr>
      </w:pPr>
    </w:p>
    <w:p w:rsidR="00E45097" w:rsidRDefault="00DD6260">
      <w:pPr>
        <w:suppressAutoHyphens/>
        <w:ind w:firstLine="284"/>
        <w:jc w:val="center"/>
        <w:rPr>
          <w:color w:val="000000" w:themeColor="text1"/>
          <w:sz w:val="24"/>
          <w:szCs w:val="24"/>
        </w:rPr>
      </w:pPr>
      <w:r>
        <w:rPr>
          <w:color w:val="000000" w:themeColor="text1"/>
          <w:spacing w:val="-5"/>
          <w:sz w:val="24"/>
          <w:szCs w:val="24"/>
        </w:rPr>
        <w:t>11. РЕКВИЗИТЫ СТОРОН</w:t>
      </w:r>
    </w:p>
    <w:tbl>
      <w:tblPr>
        <w:tblW w:w="10740" w:type="dxa"/>
        <w:tblInd w:w="108" w:type="dxa"/>
        <w:tblLayout w:type="fixed"/>
        <w:tblLook w:val="04A0" w:firstRow="1" w:lastRow="0" w:firstColumn="1" w:lastColumn="0" w:noHBand="0" w:noVBand="1"/>
      </w:tblPr>
      <w:tblGrid>
        <w:gridCol w:w="5211"/>
        <w:gridCol w:w="5529"/>
      </w:tblGrid>
      <w:tr w:rsidR="00E45097">
        <w:trPr>
          <w:trHeight w:val="3453"/>
        </w:trPr>
        <w:tc>
          <w:tcPr>
            <w:tcW w:w="5211" w:type="dxa"/>
            <w:shd w:val="clear" w:color="auto" w:fill="auto"/>
          </w:tcPr>
          <w:p w:rsidR="00E45097" w:rsidRDefault="00DD6260">
            <w:pPr>
              <w:widowControl w:val="0"/>
              <w:rPr>
                <w:rFonts w:eastAsia="Calibri"/>
                <w:b/>
                <w:color w:val="000000" w:themeColor="text1"/>
                <w:spacing w:val="-5"/>
                <w:sz w:val="24"/>
                <w:szCs w:val="24"/>
              </w:rPr>
            </w:pPr>
            <w:r>
              <w:rPr>
                <w:rFonts w:eastAsia="Calibri"/>
                <w:b/>
                <w:color w:val="000000" w:themeColor="text1"/>
                <w:spacing w:val="-5"/>
                <w:sz w:val="24"/>
                <w:szCs w:val="24"/>
                <w:lang w:eastAsia="en-US"/>
              </w:rPr>
              <w:t>Заказчик: АО «</w:t>
            </w:r>
            <w:proofErr w:type="spellStart"/>
            <w:r>
              <w:rPr>
                <w:rFonts w:eastAsia="Calibri"/>
                <w:b/>
                <w:color w:val="000000" w:themeColor="text1"/>
                <w:spacing w:val="-5"/>
                <w:sz w:val="24"/>
                <w:szCs w:val="24"/>
                <w:lang w:eastAsia="en-US"/>
              </w:rPr>
              <w:t>Сахаэнерго</w:t>
            </w:r>
            <w:proofErr w:type="spellEnd"/>
            <w:r>
              <w:rPr>
                <w:rFonts w:eastAsia="Calibri"/>
                <w:b/>
                <w:color w:val="000000" w:themeColor="text1"/>
                <w:spacing w:val="-5"/>
                <w:sz w:val="24"/>
                <w:szCs w:val="24"/>
                <w:lang w:eastAsia="en-US"/>
              </w:rPr>
              <w:t>»</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 xml:space="preserve">Юр. Адрес: 678400, </w:t>
            </w:r>
            <w:proofErr w:type="spellStart"/>
            <w:r>
              <w:rPr>
                <w:rFonts w:eastAsia="Calibri"/>
                <w:color w:val="000000" w:themeColor="text1"/>
                <w:spacing w:val="-5"/>
                <w:sz w:val="24"/>
                <w:szCs w:val="24"/>
                <w:lang w:eastAsia="en-US"/>
              </w:rPr>
              <w:t>Булунский</w:t>
            </w:r>
            <w:proofErr w:type="spellEnd"/>
            <w:r>
              <w:rPr>
                <w:rFonts w:eastAsia="Calibri"/>
                <w:color w:val="000000" w:themeColor="text1"/>
                <w:spacing w:val="-5"/>
                <w:sz w:val="24"/>
                <w:szCs w:val="24"/>
                <w:lang w:eastAsia="en-US"/>
              </w:rPr>
              <w:t xml:space="preserve"> улус, п. Тикси,</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ул. Морская, д. 5 корпус 1</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Почтовый адрес: 677001, г. Якутск,</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пер. Энергетиков, 2</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тел. (4112) 21-01-15,</w:t>
            </w:r>
          </w:p>
          <w:p w:rsidR="00E45097" w:rsidRDefault="00DD6260">
            <w:pPr>
              <w:widowControl w:val="0"/>
              <w:rPr>
                <w:rFonts w:eastAsia="Calibri"/>
                <w:color w:val="000000" w:themeColor="text1"/>
                <w:spacing w:val="-5"/>
                <w:sz w:val="24"/>
                <w:szCs w:val="24"/>
                <w:lang w:eastAsia="en-US"/>
              </w:rPr>
            </w:pPr>
            <w:proofErr w:type="gramStart"/>
            <w:r>
              <w:rPr>
                <w:rFonts w:eastAsia="Calibri"/>
                <w:color w:val="000000" w:themeColor="text1"/>
                <w:spacing w:val="-5"/>
                <w:sz w:val="24"/>
                <w:szCs w:val="24"/>
                <w:lang w:eastAsia="en-US"/>
              </w:rPr>
              <w:t>факс</w:t>
            </w:r>
            <w:proofErr w:type="gramEnd"/>
            <w:r>
              <w:rPr>
                <w:rFonts w:eastAsia="Calibri"/>
                <w:color w:val="000000" w:themeColor="text1"/>
                <w:spacing w:val="-5"/>
                <w:sz w:val="24"/>
                <w:szCs w:val="24"/>
                <w:lang w:eastAsia="en-US"/>
              </w:rPr>
              <w:t>. (4112) 49-72-49</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mail@sakhaenergo.ru</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ИНН/</w:t>
            </w:r>
            <w:proofErr w:type="gramStart"/>
            <w:r>
              <w:rPr>
                <w:rFonts w:eastAsia="Calibri"/>
                <w:color w:val="000000" w:themeColor="text1"/>
                <w:spacing w:val="-5"/>
                <w:sz w:val="24"/>
                <w:szCs w:val="24"/>
                <w:lang w:eastAsia="en-US"/>
              </w:rPr>
              <w:t>КПП  1435117944</w:t>
            </w:r>
            <w:proofErr w:type="gramEnd"/>
            <w:r>
              <w:rPr>
                <w:rFonts w:eastAsia="Calibri"/>
                <w:color w:val="000000" w:themeColor="text1"/>
                <w:spacing w:val="-5"/>
                <w:sz w:val="24"/>
                <w:szCs w:val="24"/>
                <w:lang w:eastAsia="en-US"/>
              </w:rPr>
              <w:t>/140601001</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ОГРН 1021401044830</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ОКПО 55658092</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Банковские реквизиты:</w:t>
            </w:r>
          </w:p>
          <w:p w:rsidR="00E45097" w:rsidRDefault="00DD6260">
            <w:pPr>
              <w:widowControl w:val="0"/>
              <w:rPr>
                <w:rFonts w:eastAsia="Calibri"/>
                <w:color w:val="000000" w:themeColor="text1"/>
                <w:spacing w:val="-5"/>
                <w:sz w:val="24"/>
                <w:szCs w:val="24"/>
                <w:lang w:eastAsia="en-US"/>
              </w:rPr>
            </w:pPr>
            <w:proofErr w:type="spellStart"/>
            <w:proofErr w:type="gramStart"/>
            <w:r>
              <w:rPr>
                <w:rFonts w:eastAsia="Calibri"/>
                <w:color w:val="000000" w:themeColor="text1"/>
                <w:spacing w:val="-5"/>
                <w:sz w:val="24"/>
                <w:szCs w:val="24"/>
                <w:lang w:eastAsia="en-US"/>
              </w:rPr>
              <w:t>расч</w:t>
            </w:r>
            <w:proofErr w:type="spellEnd"/>
            <w:proofErr w:type="gramEnd"/>
            <w:r>
              <w:rPr>
                <w:rFonts w:eastAsia="Calibri"/>
                <w:color w:val="000000" w:themeColor="text1"/>
                <w:spacing w:val="-5"/>
                <w:sz w:val="24"/>
                <w:szCs w:val="24"/>
                <w:lang w:eastAsia="en-US"/>
              </w:rPr>
              <w:t xml:space="preserve">. </w:t>
            </w:r>
            <w:proofErr w:type="spellStart"/>
            <w:r>
              <w:rPr>
                <w:rFonts w:eastAsia="Calibri"/>
                <w:color w:val="000000" w:themeColor="text1"/>
                <w:spacing w:val="-5"/>
                <w:sz w:val="24"/>
                <w:szCs w:val="24"/>
                <w:lang w:eastAsia="en-US"/>
              </w:rPr>
              <w:t>сч</w:t>
            </w:r>
            <w:proofErr w:type="spellEnd"/>
            <w:r>
              <w:rPr>
                <w:rFonts w:eastAsia="Calibri"/>
                <w:color w:val="000000" w:themeColor="text1"/>
                <w:spacing w:val="-5"/>
                <w:sz w:val="24"/>
                <w:szCs w:val="24"/>
                <w:lang w:eastAsia="en-US"/>
              </w:rPr>
              <w:t>. № 40702810614020000113</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 xml:space="preserve">корр. </w:t>
            </w:r>
            <w:proofErr w:type="spellStart"/>
            <w:r>
              <w:rPr>
                <w:rFonts w:eastAsia="Calibri"/>
                <w:color w:val="000000" w:themeColor="text1"/>
                <w:spacing w:val="-5"/>
                <w:sz w:val="24"/>
                <w:szCs w:val="24"/>
                <w:lang w:eastAsia="en-US"/>
              </w:rPr>
              <w:t>сч</w:t>
            </w:r>
            <w:proofErr w:type="spellEnd"/>
            <w:r>
              <w:rPr>
                <w:rFonts w:eastAsia="Calibri"/>
                <w:color w:val="000000" w:themeColor="text1"/>
                <w:spacing w:val="-5"/>
                <w:sz w:val="24"/>
                <w:szCs w:val="24"/>
                <w:lang w:eastAsia="en-US"/>
              </w:rPr>
              <w:t>. № 30101810400000000727</w:t>
            </w:r>
          </w:p>
          <w:p w:rsidR="00E45097" w:rsidRDefault="00DD6260">
            <w:pPr>
              <w:widowControl w:val="0"/>
              <w:rPr>
                <w:rFonts w:eastAsia="Calibri"/>
                <w:color w:val="000000" w:themeColor="text1"/>
                <w:spacing w:val="-5"/>
                <w:sz w:val="24"/>
                <w:szCs w:val="24"/>
                <w:lang w:eastAsia="en-US"/>
              </w:rPr>
            </w:pPr>
            <w:proofErr w:type="gramStart"/>
            <w:r>
              <w:rPr>
                <w:rFonts w:eastAsia="Calibri"/>
                <w:color w:val="000000" w:themeColor="text1"/>
                <w:spacing w:val="-5"/>
                <w:sz w:val="24"/>
                <w:szCs w:val="24"/>
                <w:lang w:eastAsia="en-US"/>
              </w:rPr>
              <w:t>в</w:t>
            </w:r>
            <w:proofErr w:type="gramEnd"/>
            <w:r>
              <w:rPr>
                <w:rFonts w:eastAsia="Calibri"/>
                <w:color w:val="000000" w:themeColor="text1"/>
                <w:spacing w:val="-5"/>
                <w:sz w:val="24"/>
                <w:szCs w:val="24"/>
                <w:lang w:eastAsia="en-US"/>
              </w:rPr>
              <w:t xml:space="preserve"> филиале Банка ВТБ (ПАО) в г. Хабаровске</w:t>
            </w: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БИК 040813727</w:t>
            </w:r>
          </w:p>
          <w:p w:rsidR="00E45097" w:rsidRDefault="00E45097">
            <w:pPr>
              <w:widowControl w:val="0"/>
              <w:jc w:val="both"/>
              <w:rPr>
                <w:rFonts w:eastAsia="Calibri"/>
                <w:color w:val="000000" w:themeColor="text1"/>
                <w:spacing w:val="-5"/>
                <w:sz w:val="24"/>
                <w:szCs w:val="24"/>
                <w:lang w:eastAsia="en-US"/>
              </w:rPr>
            </w:pPr>
          </w:p>
          <w:p w:rsidR="00E45097" w:rsidRDefault="00E45097">
            <w:pPr>
              <w:widowControl w:val="0"/>
              <w:jc w:val="both"/>
              <w:rPr>
                <w:rFonts w:eastAsia="Calibri"/>
                <w:color w:val="000000" w:themeColor="text1"/>
                <w:spacing w:val="-5"/>
                <w:sz w:val="24"/>
                <w:szCs w:val="24"/>
                <w:lang w:eastAsia="en-US"/>
              </w:rPr>
            </w:pPr>
          </w:p>
          <w:p w:rsidR="00E45097" w:rsidRDefault="00DD6260">
            <w:pPr>
              <w:widowControl w:val="0"/>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t>Генеральный директор:</w:t>
            </w:r>
          </w:p>
          <w:p w:rsidR="00E45097" w:rsidRDefault="00E45097">
            <w:pPr>
              <w:widowControl w:val="0"/>
              <w:jc w:val="both"/>
              <w:rPr>
                <w:rFonts w:eastAsia="Calibri"/>
                <w:color w:val="000000" w:themeColor="text1"/>
                <w:spacing w:val="-5"/>
                <w:sz w:val="24"/>
                <w:szCs w:val="24"/>
                <w:lang w:eastAsia="en-US"/>
              </w:rPr>
            </w:pPr>
          </w:p>
          <w:p w:rsidR="00E45097" w:rsidRDefault="00E45097">
            <w:pPr>
              <w:widowControl w:val="0"/>
              <w:jc w:val="both"/>
              <w:rPr>
                <w:rFonts w:eastAsia="Calibri"/>
                <w:color w:val="000000" w:themeColor="text1"/>
                <w:spacing w:val="-5"/>
                <w:sz w:val="24"/>
                <w:szCs w:val="24"/>
                <w:lang w:eastAsia="en-US"/>
              </w:rPr>
            </w:pP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______________________/П.С. Кондратьев/</w:t>
            </w:r>
          </w:p>
          <w:p w:rsidR="00E45097" w:rsidRDefault="00DD6260">
            <w:pPr>
              <w:widowControl w:val="0"/>
              <w:rPr>
                <w:rFonts w:eastAsia="Calibri"/>
                <w:color w:val="000000" w:themeColor="text1"/>
                <w:spacing w:val="-5"/>
                <w:sz w:val="24"/>
                <w:szCs w:val="24"/>
              </w:rPr>
            </w:pPr>
            <w:r>
              <w:rPr>
                <w:rFonts w:eastAsia="Calibri"/>
                <w:color w:val="000000" w:themeColor="text1"/>
                <w:spacing w:val="-5"/>
                <w:sz w:val="24"/>
                <w:szCs w:val="24"/>
                <w:lang w:eastAsia="en-US"/>
              </w:rPr>
              <w:t>М.П.</w:t>
            </w:r>
          </w:p>
        </w:tc>
        <w:tc>
          <w:tcPr>
            <w:tcW w:w="5528" w:type="dxa"/>
            <w:shd w:val="clear" w:color="auto" w:fill="auto"/>
          </w:tcPr>
          <w:p w:rsidR="00E45097" w:rsidRDefault="00DD6260">
            <w:pPr>
              <w:widowControl w:val="0"/>
              <w:rPr>
                <w:rFonts w:eastAsia="Calibri"/>
                <w:b/>
                <w:color w:val="000000" w:themeColor="text1"/>
                <w:spacing w:val="-5"/>
                <w:sz w:val="24"/>
                <w:szCs w:val="24"/>
                <w:lang w:eastAsia="en-US"/>
              </w:rPr>
            </w:pPr>
            <w:r>
              <w:rPr>
                <w:rFonts w:eastAsia="Calibri"/>
                <w:b/>
                <w:color w:val="000000" w:themeColor="text1"/>
                <w:spacing w:val="-5"/>
                <w:sz w:val="24"/>
                <w:szCs w:val="24"/>
                <w:lang w:eastAsia="en-US"/>
              </w:rPr>
              <w:t>Исполнитель:</w:t>
            </w: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E45097">
            <w:pPr>
              <w:widowControl w:val="0"/>
            </w:pPr>
          </w:p>
          <w:p w:rsidR="00E45097" w:rsidRDefault="00DD6260">
            <w:pPr>
              <w:widowControl w:val="0"/>
            </w:pPr>
            <w:r>
              <w:rPr>
                <w:rFonts w:eastAsia="Calibri"/>
                <w:color w:val="000000" w:themeColor="text1"/>
                <w:spacing w:val="-5"/>
                <w:sz w:val="24"/>
                <w:szCs w:val="24"/>
                <w:lang w:eastAsia="en-US"/>
              </w:rPr>
              <w:t>___________________/_________/</w:t>
            </w:r>
          </w:p>
          <w:p w:rsidR="00E45097" w:rsidRDefault="00DD6260">
            <w:pPr>
              <w:widowControl w:val="0"/>
            </w:pPr>
            <w:r>
              <w:rPr>
                <w:rFonts w:eastAsia="Calibri"/>
                <w:color w:val="000000" w:themeColor="text1"/>
                <w:spacing w:val="-5"/>
                <w:sz w:val="24"/>
                <w:szCs w:val="24"/>
                <w:lang w:eastAsia="en-US"/>
              </w:rPr>
              <w:t xml:space="preserve">  М.П.</w:t>
            </w:r>
          </w:p>
        </w:tc>
      </w:tr>
    </w:tbl>
    <w:p w:rsidR="00E45097" w:rsidRDefault="00E45097">
      <w:pPr>
        <w:pStyle w:val="a4"/>
        <w:jc w:val="right"/>
        <w:rPr>
          <w:rFonts w:ascii="Book Antiqua" w:hAnsi="Book Antiqua"/>
          <w:i/>
          <w:color w:val="000000" w:themeColor="text1"/>
          <w:sz w:val="18"/>
          <w:szCs w:val="18"/>
        </w:rPr>
      </w:pPr>
    </w:p>
    <w:p w:rsidR="00E45097" w:rsidRDefault="00E45097">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DD6260" w:rsidRDefault="00DD6260">
      <w:pPr>
        <w:pStyle w:val="a4"/>
        <w:jc w:val="right"/>
        <w:rPr>
          <w:rFonts w:ascii="Book Antiqua" w:hAnsi="Book Antiqua"/>
          <w:i/>
          <w:color w:val="000000" w:themeColor="text1"/>
          <w:sz w:val="18"/>
          <w:szCs w:val="18"/>
        </w:rPr>
      </w:pPr>
    </w:p>
    <w:p w:rsidR="00E45097" w:rsidRDefault="00E45097">
      <w:pPr>
        <w:pStyle w:val="a4"/>
        <w:jc w:val="right"/>
        <w:rPr>
          <w:rFonts w:ascii="Book Antiqua" w:hAnsi="Book Antiqua"/>
          <w:i/>
          <w:color w:val="000000" w:themeColor="text1"/>
          <w:sz w:val="18"/>
          <w:szCs w:val="18"/>
        </w:rPr>
      </w:pPr>
    </w:p>
    <w:p w:rsidR="00E45097" w:rsidRDefault="00E45097">
      <w:pPr>
        <w:pStyle w:val="a4"/>
        <w:jc w:val="right"/>
        <w:rPr>
          <w:rFonts w:ascii="Book Antiqua" w:hAnsi="Book Antiqua"/>
          <w:i/>
          <w:color w:val="000000" w:themeColor="text1"/>
          <w:sz w:val="18"/>
          <w:szCs w:val="18"/>
        </w:rPr>
      </w:pPr>
    </w:p>
    <w:p w:rsidR="00E45097" w:rsidRDefault="00DD6260">
      <w:pPr>
        <w:pStyle w:val="2"/>
        <w:keepLines/>
        <w:tabs>
          <w:tab w:val="left" w:pos="708"/>
        </w:tabs>
        <w:spacing w:line="23" w:lineRule="atLeast"/>
        <w:jc w:val="center"/>
        <w:rPr>
          <w:bCs/>
          <w:szCs w:val="24"/>
        </w:rPr>
      </w:pPr>
      <w:r>
        <w:rPr>
          <w:bCs/>
          <w:szCs w:val="24"/>
        </w:rPr>
        <w:t>Техническое задание</w:t>
      </w: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DD6260" w:rsidRDefault="00DD6260">
      <w:pPr>
        <w:spacing w:line="276" w:lineRule="auto"/>
        <w:jc w:val="right"/>
        <w:rPr>
          <w:rFonts w:eastAsia="Calibri"/>
          <w:b/>
          <w:lang w:eastAsia="en-US"/>
        </w:rPr>
      </w:pPr>
    </w:p>
    <w:p w:rsidR="00E45097" w:rsidRDefault="00DD6260">
      <w:pPr>
        <w:spacing w:line="276" w:lineRule="auto"/>
        <w:jc w:val="right"/>
        <w:rPr>
          <w:rFonts w:eastAsia="Calibri"/>
          <w:b/>
          <w:lang w:eastAsia="en-US"/>
        </w:rPr>
      </w:pPr>
      <w:r>
        <w:rPr>
          <w:rFonts w:eastAsia="Calibri"/>
          <w:b/>
          <w:lang w:eastAsia="en-US"/>
        </w:rPr>
        <w:t xml:space="preserve">Приложение № 2 </w:t>
      </w:r>
    </w:p>
    <w:p w:rsidR="00E45097" w:rsidRDefault="00DD6260">
      <w:pPr>
        <w:jc w:val="right"/>
        <w:rPr>
          <w:rFonts w:eastAsia="Calibri"/>
          <w:b/>
          <w:lang w:eastAsia="en-US"/>
        </w:rPr>
      </w:pPr>
      <w:proofErr w:type="gramStart"/>
      <w:r>
        <w:rPr>
          <w:rFonts w:eastAsia="Calibri"/>
          <w:b/>
          <w:lang w:eastAsia="en-US"/>
        </w:rPr>
        <w:t>к</w:t>
      </w:r>
      <w:proofErr w:type="gramEnd"/>
      <w:r>
        <w:rPr>
          <w:rFonts w:eastAsia="Calibri"/>
          <w:b/>
          <w:lang w:eastAsia="en-US"/>
        </w:rPr>
        <w:t xml:space="preserve"> договору оказания услуг № ГКК/У/Сав/29-04</w:t>
      </w:r>
    </w:p>
    <w:p w:rsidR="00E45097" w:rsidRDefault="00DD6260">
      <w:pPr>
        <w:jc w:val="right"/>
        <w:rPr>
          <w:rFonts w:ascii="Book Antiqua" w:hAnsi="Book Antiqua" w:cs="Book Antiqua"/>
          <w:b/>
          <w:color w:val="000000" w:themeColor="text1"/>
          <w:sz w:val="22"/>
          <w:szCs w:val="22"/>
        </w:rPr>
      </w:pPr>
      <w:proofErr w:type="gramStart"/>
      <w:r>
        <w:rPr>
          <w:rFonts w:eastAsia="Calibri"/>
          <w:b/>
          <w:lang w:eastAsia="en-US"/>
        </w:rPr>
        <w:t>от</w:t>
      </w:r>
      <w:proofErr w:type="gramEnd"/>
      <w:r>
        <w:rPr>
          <w:rFonts w:eastAsia="Calibri"/>
          <w:b/>
          <w:lang w:eastAsia="en-US"/>
        </w:rPr>
        <w:t xml:space="preserve"> </w:t>
      </w:r>
      <w:r>
        <w:rPr>
          <w:b/>
        </w:rPr>
        <w:t>«___» ___________ 2026 г.</w:t>
      </w:r>
    </w:p>
    <w:p w:rsidR="00E45097" w:rsidRDefault="00E45097">
      <w:pPr>
        <w:suppressAutoHyphens/>
        <w:jc w:val="center"/>
        <w:rPr>
          <w:b/>
          <w:bCs/>
          <w:color w:val="000000" w:themeColor="text1"/>
        </w:rPr>
      </w:pPr>
    </w:p>
    <w:p w:rsidR="00E45097" w:rsidRDefault="00DD6260">
      <w:pPr>
        <w:suppressAutoHyphens/>
        <w:jc w:val="center"/>
        <w:rPr>
          <w:b/>
          <w:bCs/>
          <w:color w:val="000000" w:themeColor="text1"/>
          <w:sz w:val="22"/>
          <w:szCs w:val="22"/>
        </w:rPr>
      </w:pPr>
      <w:r>
        <w:rPr>
          <w:b/>
          <w:bCs/>
          <w:color w:val="000000" w:themeColor="text1"/>
          <w:sz w:val="22"/>
          <w:szCs w:val="22"/>
        </w:rPr>
        <w:t>Антикоррупционная оговорка</w:t>
      </w:r>
    </w:p>
    <w:p w:rsidR="00E45097" w:rsidRDefault="00DD6260">
      <w:pPr>
        <w:suppressAutoHyphens/>
        <w:ind w:firstLine="851"/>
        <w:jc w:val="both"/>
        <w:rPr>
          <w:bCs/>
          <w:color w:val="000000" w:themeColor="text1"/>
        </w:rPr>
      </w:pPr>
      <w:r>
        <w:rPr>
          <w:bCs/>
          <w:color w:val="000000" w:themeColor="text1"/>
        </w:rPr>
        <w:t>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E45097" w:rsidRDefault="00DD6260">
      <w:pPr>
        <w:suppressAutoHyphens/>
        <w:ind w:firstLine="851"/>
        <w:jc w:val="both"/>
        <w:rPr>
          <w:bCs/>
          <w:color w:val="000000" w:themeColor="text1"/>
        </w:rPr>
      </w:pPr>
      <w:r>
        <w:rPr>
          <w:bCs/>
          <w:color w:val="000000" w:themeColor="text1"/>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E45097" w:rsidRDefault="00DD6260">
      <w:pPr>
        <w:suppressAutoHyphens/>
        <w:ind w:firstLine="851"/>
        <w:jc w:val="both"/>
        <w:rPr>
          <w:bCs/>
          <w:color w:val="000000" w:themeColor="text1"/>
        </w:rPr>
      </w:pPr>
      <w:r>
        <w:rPr>
          <w:bCs/>
          <w:color w:val="000000" w:themeColor="text1"/>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E45097" w:rsidRDefault="00DD6260">
      <w:pPr>
        <w:suppressAutoHyphens/>
        <w:ind w:firstLine="851"/>
        <w:jc w:val="both"/>
        <w:rPr>
          <w:bCs/>
          <w:color w:val="000000" w:themeColor="text1"/>
        </w:rPr>
      </w:pPr>
      <w:r>
        <w:rPr>
          <w:bCs/>
          <w:color w:val="000000" w:themeColor="text1"/>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E45097" w:rsidRDefault="00DD6260">
      <w:pPr>
        <w:suppressAutoHyphens/>
        <w:ind w:firstLine="851"/>
        <w:jc w:val="both"/>
        <w:rPr>
          <w:bCs/>
          <w:color w:val="000000" w:themeColor="text1"/>
        </w:rPr>
      </w:pPr>
      <w:r>
        <w:rPr>
          <w:bCs/>
          <w:color w:val="000000" w:themeColor="text1"/>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E45097" w:rsidRDefault="00DD6260">
      <w:pPr>
        <w:suppressAutoHyphens/>
        <w:ind w:firstLine="851"/>
        <w:jc w:val="both"/>
        <w:rPr>
          <w:bCs/>
          <w:color w:val="000000" w:themeColor="text1"/>
        </w:rPr>
      </w:pPr>
      <w:r>
        <w:rPr>
          <w:bCs/>
          <w:color w:val="000000" w:themeColor="text1"/>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E45097" w:rsidRDefault="00DD6260">
      <w:pPr>
        <w:suppressAutoHyphens/>
        <w:ind w:firstLine="851"/>
        <w:jc w:val="both"/>
        <w:rPr>
          <w:bCs/>
          <w:color w:val="000000" w:themeColor="text1"/>
        </w:rPr>
      </w:pPr>
      <w:r>
        <w:rPr>
          <w:bCs/>
          <w:color w:val="000000" w:themeColor="text1"/>
        </w:rPr>
        <w:t xml:space="preserve">7. Каналы связи Линия доверия Группы </w:t>
      </w:r>
      <w:proofErr w:type="spellStart"/>
      <w:r>
        <w:rPr>
          <w:bCs/>
          <w:color w:val="000000" w:themeColor="text1"/>
        </w:rPr>
        <w:t>РусГидро</w:t>
      </w:r>
      <w:proofErr w:type="spellEnd"/>
      <w:r>
        <w:rPr>
          <w:bCs/>
          <w:color w:val="000000" w:themeColor="text1"/>
        </w:rPr>
        <w:t xml:space="preserve">: </w:t>
      </w:r>
    </w:p>
    <w:p w:rsidR="00E45097" w:rsidRDefault="00DD6260">
      <w:pPr>
        <w:suppressAutoHyphens/>
        <w:ind w:firstLine="851"/>
        <w:jc w:val="both"/>
        <w:rPr>
          <w:bCs/>
          <w:color w:val="000000" w:themeColor="text1"/>
        </w:rPr>
      </w:pPr>
      <w:r>
        <w:rPr>
          <w:bCs/>
          <w:color w:val="000000" w:themeColor="text1"/>
        </w:rPr>
        <w:t>7.1. Электронная почта: ld@rushydro.ru.</w:t>
      </w:r>
    </w:p>
    <w:p w:rsidR="00E45097" w:rsidRDefault="00DD6260">
      <w:pPr>
        <w:suppressAutoHyphens/>
        <w:ind w:firstLine="851"/>
        <w:jc w:val="both"/>
        <w:rPr>
          <w:bCs/>
          <w:color w:val="000000" w:themeColor="text1"/>
        </w:rPr>
      </w:pPr>
      <w:r>
        <w:rPr>
          <w:bCs/>
          <w:color w:val="000000" w:themeColor="text1"/>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E45097" w:rsidRDefault="00DD6260">
      <w:pPr>
        <w:suppressAutoHyphens/>
        <w:ind w:firstLine="851"/>
        <w:jc w:val="both"/>
        <w:rPr>
          <w:rFonts w:ascii="Book Antiqua" w:hAnsi="Book Antiqua" w:cs="Book Antiqua"/>
          <w:bCs/>
          <w:color w:val="000000" w:themeColor="text1"/>
          <w:sz w:val="22"/>
          <w:szCs w:val="22"/>
        </w:rPr>
      </w:pPr>
      <w:r>
        <w:rPr>
          <w:bCs/>
          <w:color w:val="000000" w:themeColor="text1"/>
        </w:rPr>
        <w:t xml:space="preserve">7.3. Телефонный автоответчик (необходимо позвонить по телефону +7(495) 785-09-37 (круглосуточно), </w:t>
      </w:r>
      <w:r>
        <w:rPr>
          <w:bCs/>
          <w:color w:val="000000" w:themeColor="text1"/>
          <w:sz w:val="22"/>
          <w:szCs w:val="22"/>
        </w:rPr>
        <w:t>дождаться сигнала о начале записи и оставить устное обращение).</w:t>
      </w:r>
    </w:p>
    <w:p w:rsidR="00E45097" w:rsidRDefault="00E45097">
      <w:pPr>
        <w:spacing w:line="276" w:lineRule="auto"/>
        <w:rPr>
          <w:rFonts w:ascii="Book Antiqua" w:hAnsi="Book Antiqua"/>
          <w:sz w:val="24"/>
          <w:szCs w:val="24"/>
        </w:rPr>
      </w:pPr>
    </w:p>
    <w:tbl>
      <w:tblPr>
        <w:tblW w:w="10740" w:type="dxa"/>
        <w:tblInd w:w="108" w:type="dxa"/>
        <w:tblLayout w:type="fixed"/>
        <w:tblLook w:val="04A0" w:firstRow="1" w:lastRow="0" w:firstColumn="1" w:lastColumn="0" w:noHBand="0" w:noVBand="1"/>
      </w:tblPr>
      <w:tblGrid>
        <w:gridCol w:w="10504"/>
        <w:gridCol w:w="236"/>
      </w:tblGrid>
      <w:tr w:rsidR="00E45097">
        <w:trPr>
          <w:trHeight w:val="3453"/>
        </w:trPr>
        <w:tc>
          <w:tcPr>
            <w:tcW w:w="10529" w:type="dxa"/>
            <w:shd w:val="clear" w:color="auto" w:fill="auto"/>
          </w:tcPr>
          <w:tbl>
            <w:tblPr>
              <w:tblW w:w="10740" w:type="dxa"/>
              <w:tblInd w:w="756" w:type="dxa"/>
              <w:tblLayout w:type="fixed"/>
              <w:tblLook w:val="04A0" w:firstRow="1" w:lastRow="0" w:firstColumn="1" w:lastColumn="0" w:noHBand="0" w:noVBand="1"/>
            </w:tblPr>
            <w:tblGrid>
              <w:gridCol w:w="5211"/>
              <w:gridCol w:w="5529"/>
            </w:tblGrid>
            <w:tr w:rsidR="00E45097">
              <w:trPr>
                <w:trHeight w:val="3453"/>
              </w:trPr>
              <w:tc>
                <w:tcPr>
                  <w:tcW w:w="5211" w:type="dxa"/>
                  <w:shd w:val="clear" w:color="auto" w:fill="auto"/>
                </w:tcPr>
                <w:p w:rsidR="00E45097" w:rsidRDefault="00DD6260">
                  <w:pPr>
                    <w:widowControl w:val="0"/>
                    <w:rPr>
                      <w:rFonts w:eastAsia="Calibri"/>
                      <w:b/>
                      <w:color w:val="000000" w:themeColor="text1"/>
                      <w:spacing w:val="-5"/>
                      <w:sz w:val="24"/>
                      <w:szCs w:val="24"/>
                    </w:rPr>
                  </w:pPr>
                  <w:r>
                    <w:rPr>
                      <w:rFonts w:eastAsia="Calibri"/>
                      <w:b/>
                      <w:color w:val="000000" w:themeColor="text1"/>
                      <w:spacing w:val="-5"/>
                      <w:sz w:val="24"/>
                      <w:szCs w:val="24"/>
                      <w:lang w:eastAsia="en-US"/>
                    </w:rPr>
                    <w:t>Заказчик: АО «</w:t>
                  </w:r>
                  <w:proofErr w:type="spellStart"/>
                  <w:r>
                    <w:rPr>
                      <w:rFonts w:eastAsia="Calibri"/>
                      <w:b/>
                      <w:color w:val="000000" w:themeColor="text1"/>
                      <w:spacing w:val="-5"/>
                      <w:sz w:val="24"/>
                      <w:szCs w:val="24"/>
                      <w:lang w:eastAsia="en-US"/>
                    </w:rPr>
                    <w:t>Сахаэнерго</w:t>
                  </w:r>
                  <w:proofErr w:type="spellEnd"/>
                  <w:r>
                    <w:rPr>
                      <w:rFonts w:eastAsia="Calibri"/>
                      <w:b/>
                      <w:color w:val="000000" w:themeColor="text1"/>
                      <w:spacing w:val="-5"/>
                      <w:sz w:val="24"/>
                      <w:szCs w:val="24"/>
                      <w:lang w:eastAsia="en-US"/>
                    </w:rPr>
                    <w:t>»</w:t>
                  </w:r>
                </w:p>
                <w:p w:rsidR="00E45097" w:rsidRDefault="00E45097">
                  <w:pPr>
                    <w:widowControl w:val="0"/>
                    <w:jc w:val="both"/>
                    <w:rPr>
                      <w:rFonts w:eastAsia="Calibri"/>
                      <w:color w:val="000000" w:themeColor="text1"/>
                      <w:spacing w:val="-5"/>
                      <w:sz w:val="24"/>
                      <w:szCs w:val="24"/>
                      <w:lang w:eastAsia="en-US"/>
                    </w:rPr>
                  </w:pPr>
                </w:p>
                <w:p w:rsidR="00E45097" w:rsidRDefault="00DD6260">
                  <w:pPr>
                    <w:widowControl w:val="0"/>
                    <w:jc w:val="both"/>
                    <w:rPr>
                      <w:rFonts w:eastAsia="Calibri"/>
                      <w:color w:val="000000" w:themeColor="text1"/>
                      <w:spacing w:val="-5"/>
                      <w:sz w:val="24"/>
                      <w:szCs w:val="24"/>
                      <w:lang w:eastAsia="en-US"/>
                    </w:rPr>
                  </w:pPr>
                  <w:r>
                    <w:rPr>
                      <w:rFonts w:eastAsia="Calibri"/>
                      <w:color w:val="000000" w:themeColor="text1"/>
                      <w:spacing w:val="-5"/>
                      <w:sz w:val="24"/>
                      <w:szCs w:val="24"/>
                      <w:lang w:eastAsia="en-US"/>
                    </w:rPr>
                    <w:t>Генеральный директор:</w:t>
                  </w:r>
                </w:p>
                <w:p w:rsidR="00E45097" w:rsidRDefault="00E45097">
                  <w:pPr>
                    <w:widowControl w:val="0"/>
                    <w:jc w:val="both"/>
                    <w:rPr>
                      <w:rFonts w:eastAsia="Calibri"/>
                      <w:color w:val="000000" w:themeColor="text1"/>
                      <w:spacing w:val="-5"/>
                      <w:sz w:val="24"/>
                      <w:szCs w:val="24"/>
                      <w:lang w:eastAsia="en-US"/>
                    </w:rPr>
                  </w:pPr>
                </w:p>
                <w:p w:rsidR="00E45097" w:rsidRDefault="00E45097">
                  <w:pPr>
                    <w:widowControl w:val="0"/>
                    <w:jc w:val="both"/>
                    <w:rPr>
                      <w:rFonts w:eastAsia="Calibri"/>
                      <w:color w:val="000000" w:themeColor="text1"/>
                      <w:spacing w:val="-5"/>
                      <w:sz w:val="24"/>
                      <w:szCs w:val="24"/>
                      <w:lang w:eastAsia="en-US"/>
                    </w:rPr>
                  </w:pPr>
                </w:p>
                <w:p w:rsidR="00E45097" w:rsidRDefault="00DD6260">
                  <w:pPr>
                    <w:widowControl w:val="0"/>
                    <w:rPr>
                      <w:rFonts w:eastAsia="Calibri"/>
                      <w:color w:val="000000" w:themeColor="text1"/>
                      <w:spacing w:val="-5"/>
                      <w:sz w:val="24"/>
                      <w:szCs w:val="24"/>
                      <w:lang w:eastAsia="en-US"/>
                    </w:rPr>
                  </w:pPr>
                  <w:r>
                    <w:rPr>
                      <w:rFonts w:eastAsia="Calibri"/>
                      <w:color w:val="000000" w:themeColor="text1"/>
                      <w:spacing w:val="-5"/>
                      <w:sz w:val="24"/>
                      <w:szCs w:val="24"/>
                      <w:lang w:eastAsia="en-US"/>
                    </w:rPr>
                    <w:t>______________________/П.С. Кондратьев/</w:t>
                  </w:r>
                </w:p>
                <w:p w:rsidR="00E45097" w:rsidRDefault="00DD6260">
                  <w:pPr>
                    <w:widowControl w:val="0"/>
                    <w:rPr>
                      <w:rFonts w:eastAsia="Calibri"/>
                      <w:color w:val="000000" w:themeColor="text1"/>
                      <w:spacing w:val="-5"/>
                      <w:sz w:val="24"/>
                      <w:szCs w:val="24"/>
                    </w:rPr>
                  </w:pPr>
                  <w:r>
                    <w:rPr>
                      <w:rFonts w:eastAsia="Calibri"/>
                      <w:color w:val="000000" w:themeColor="text1"/>
                      <w:spacing w:val="-5"/>
                      <w:sz w:val="24"/>
                      <w:szCs w:val="24"/>
                      <w:lang w:eastAsia="en-US"/>
                    </w:rPr>
                    <w:t>М.П.</w:t>
                  </w:r>
                </w:p>
              </w:tc>
              <w:tc>
                <w:tcPr>
                  <w:tcW w:w="5528" w:type="dxa"/>
                  <w:shd w:val="clear" w:color="auto" w:fill="auto"/>
                </w:tcPr>
                <w:p w:rsidR="00E45097" w:rsidRDefault="00DD6260">
                  <w:pPr>
                    <w:widowControl w:val="0"/>
                    <w:rPr>
                      <w:rFonts w:eastAsia="Calibri"/>
                      <w:b/>
                      <w:color w:val="000000" w:themeColor="text1"/>
                      <w:spacing w:val="-5"/>
                      <w:sz w:val="24"/>
                      <w:szCs w:val="24"/>
                      <w:lang w:eastAsia="en-US"/>
                    </w:rPr>
                  </w:pPr>
                  <w:r>
                    <w:rPr>
                      <w:rFonts w:eastAsia="Calibri"/>
                      <w:b/>
                      <w:color w:val="000000" w:themeColor="text1"/>
                      <w:spacing w:val="-5"/>
                      <w:sz w:val="24"/>
                      <w:szCs w:val="24"/>
                      <w:lang w:eastAsia="en-US"/>
                    </w:rPr>
                    <w:t>Исполнитель:</w:t>
                  </w:r>
                </w:p>
              </w:tc>
            </w:tr>
          </w:tbl>
          <w:p w:rsidR="00E45097" w:rsidRDefault="00E45097">
            <w:pPr>
              <w:widowControl w:val="0"/>
              <w:rPr>
                <w:rFonts w:eastAsia="Calibri"/>
                <w:color w:val="000000" w:themeColor="text1"/>
                <w:spacing w:val="-5"/>
                <w:sz w:val="24"/>
                <w:szCs w:val="24"/>
              </w:rPr>
            </w:pPr>
          </w:p>
        </w:tc>
        <w:tc>
          <w:tcPr>
            <w:tcW w:w="210" w:type="dxa"/>
            <w:shd w:val="clear" w:color="auto" w:fill="auto"/>
          </w:tcPr>
          <w:p w:rsidR="00E45097" w:rsidRDefault="00E45097">
            <w:pPr>
              <w:widowControl w:val="0"/>
              <w:ind w:left="-108" w:right="-20"/>
              <w:rPr>
                <w:rFonts w:eastAsia="Calibri"/>
                <w:color w:val="000000" w:themeColor="text1"/>
                <w:spacing w:val="-5"/>
                <w:sz w:val="24"/>
                <w:szCs w:val="24"/>
                <w:lang w:eastAsia="en-US"/>
              </w:rPr>
            </w:pPr>
          </w:p>
        </w:tc>
      </w:tr>
    </w:tbl>
    <w:p w:rsidR="00E45097" w:rsidRDefault="00E45097">
      <w:pPr>
        <w:spacing w:line="276" w:lineRule="auto"/>
        <w:rPr>
          <w:sz w:val="4"/>
          <w:szCs w:val="4"/>
        </w:rPr>
      </w:pPr>
    </w:p>
    <w:sectPr w:rsidR="00E45097">
      <w:headerReference w:type="default" r:id="rId10"/>
      <w:footerReference w:type="default" r:id="rId11"/>
      <w:headerReference w:type="first" r:id="rId12"/>
      <w:footerReference w:type="first" r:id="rId13"/>
      <w:pgSz w:w="12240" w:h="15840"/>
      <w:pgMar w:top="485" w:right="1134" w:bottom="436" w:left="1134" w:header="428" w:footer="379" w:gutter="0"/>
      <w:cols w:space="720"/>
      <w:formProt w:val="0"/>
      <w:docGrid w:linePitch="272"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6BB" w:rsidRDefault="00DD6260">
      <w:r>
        <w:separator/>
      </w:r>
    </w:p>
  </w:endnote>
  <w:endnote w:type="continuationSeparator" w:id="0">
    <w:p w:rsidR="00BC36BB" w:rsidRDefault="00DD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90" w:type="dxa"/>
      <w:tblInd w:w="113" w:type="dxa"/>
      <w:tblLayout w:type="fixed"/>
      <w:tblLook w:val="04A0" w:firstRow="1" w:lastRow="0" w:firstColumn="1" w:lastColumn="0" w:noHBand="0" w:noVBand="1"/>
    </w:tblPr>
    <w:tblGrid>
      <w:gridCol w:w="1242"/>
      <w:gridCol w:w="1843"/>
      <w:gridCol w:w="4393"/>
      <w:gridCol w:w="2212"/>
    </w:tblGrid>
    <w:tr w:rsidR="00E45097">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E45097" w:rsidRDefault="00DD6260">
          <w:pPr>
            <w:pStyle w:val="a6"/>
            <w:widowControl w:val="0"/>
          </w:pPr>
          <w:r>
            <w:t>Заказчик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45097" w:rsidRDefault="00DD6260">
          <w:pPr>
            <w:pStyle w:val="a6"/>
            <w:widowControl w:val="0"/>
          </w:pPr>
          <w:r>
            <w:t>АО «</w:t>
          </w:r>
          <w:proofErr w:type="spellStart"/>
          <w:r>
            <w:t>Сахаэнерго</w:t>
          </w:r>
          <w:proofErr w:type="spellEnd"/>
          <w:r>
            <w:t>»</w:t>
          </w:r>
        </w:p>
      </w:tc>
      <w:tc>
        <w:tcPr>
          <w:tcW w:w="4393" w:type="dxa"/>
          <w:tcBorders>
            <w:top w:val="single" w:sz="4" w:space="0" w:color="000000"/>
            <w:left w:val="single" w:sz="4" w:space="0" w:color="000000"/>
            <w:bottom w:val="single" w:sz="4" w:space="0" w:color="000000"/>
            <w:right w:val="single" w:sz="4" w:space="0" w:color="000000"/>
          </w:tcBorders>
          <w:shd w:val="clear" w:color="auto" w:fill="auto"/>
        </w:tcPr>
        <w:p w:rsidR="00E45097" w:rsidRDefault="00E45097">
          <w:pPr>
            <w:pStyle w:val="a6"/>
            <w:widowControl w:val="0"/>
            <w:jc w:val="right"/>
          </w:pP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E45097" w:rsidRDefault="00E45097">
          <w:pPr>
            <w:pStyle w:val="a6"/>
            <w:widowControl w:val="0"/>
            <w:jc w:val="right"/>
          </w:pPr>
        </w:p>
      </w:tc>
    </w:tr>
  </w:tbl>
  <w:p w:rsidR="00E45097" w:rsidRDefault="00E45097">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14" w:type="dxa"/>
      <w:tblInd w:w="113" w:type="dxa"/>
      <w:tblLayout w:type="fixed"/>
      <w:tblLook w:val="04A0" w:firstRow="1" w:lastRow="0" w:firstColumn="1" w:lastColumn="0" w:noHBand="0" w:noVBand="1"/>
    </w:tblPr>
    <w:tblGrid>
      <w:gridCol w:w="1236"/>
      <w:gridCol w:w="1845"/>
      <w:gridCol w:w="4398"/>
      <w:gridCol w:w="2835"/>
    </w:tblGrid>
    <w:tr w:rsidR="00E45097">
      <w:tc>
        <w:tcPr>
          <w:tcW w:w="1235" w:type="dxa"/>
          <w:tcBorders>
            <w:top w:val="single" w:sz="4" w:space="0" w:color="000000"/>
            <w:left w:val="single" w:sz="4" w:space="0" w:color="000000"/>
            <w:bottom w:val="single" w:sz="4" w:space="0" w:color="000000"/>
            <w:right w:val="single" w:sz="4" w:space="0" w:color="000000"/>
          </w:tcBorders>
          <w:shd w:val="clear" w:color="auto" w:fill="auto"/>
        </w:tcPr>
        <w:p w:rsidR="00E45097" w:rsidRDefault="00DD6260">
          <w:pPr>
            <w:pStyle w:val="a6"/>
            <w:widowControl w:val="0"/>
          </w:pPr>
          <w:r>
            <w:t>Заказчик</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45097" w:rsidRDefault="00DD6260">
          <w:pPr>
            <w:pStyle w:val="a6"/>
            <w:widowControl w:val="0"/>
          </w:pPr>
          <w:r>
            <w:t>АО «</w:t>
          </w:r>
          <w:proofErr w:type="spellStart"/>
          <w:r>
            <w:t>Сахаэнерго</w:t>
          </w:r>
          <w:proofErr w:type="spellEnd"/>
          <w:r>
            <w:t>»</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E45097" w:rsidRDefault="00E45097">
          <w:pPr>
            <w:pStyle w:val="a6"/>
            <w:widowControl w:val="0"/>
            <w:jc w:val="right"/>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45097" w:rsidRDefault="00E45097">
          <w:pPr>
            <w:pStyle w:val="a6"/>
            <w:widowControl w:val="0"/>
            <w:jc w:val="right"/>
          </w:pPr>
        </w:p>
      </w:tc>
    </w:tr>
  </w:tbl>
  <w:p w:rsidR="00E45097" w:rsidRDefault="00E45097">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097" w:rsidRDefault="00E450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6BB" w:rsidRDefault="00DD6260">
      <w:r>
        <w:separator/>
      </w:r>
    </w:p>
  </w:footnote>
  <w:footnote w:type="continuationSeparator" w:id="0">
    <w:p w:rsidR="00BC36BB" w:rsidRDefault="00DD6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097" w:rsidRDefault="00DD6260">
    <w:pPr>
      <w:pStyle w:val="a4"/>
      <w:jc w:val="center"/>
      <w:rPr>
        <w:rFonts w:ascii="Book Antiqua" w:hAnsi="Book Antiqua"/>
        <w:color w:val="002060"/>
        <w:sz w:val="18"/>
        <w:szCs w:val="18"/>
      </w:rPr>
    </w:pPr>
    <w:r>
      <w:rPr>
        <w:rFonts w:ascii="Book Antiqua" w:hAnsi="Book Antiqua"/>
        <w:color w:val="002060"/>
        <w:sz w:val="18"/>
        <w:szCs w:val="18"/>
      </w:rPr>
      <w:t>1</w:t>
    </w:r>
  </w:p>
  <w:p w:rsidR="00E45097" w:rsidRDefault="00E45097">
    <w:pPr>
      <w:pStyle w:val="a4"/>
      <w:jc w:val="right"/>
      <w:rPr>
        <w:color w:val="BFBFBF"/>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097" w:rsidRDefault="00DD6260">
    <w:pPr>
      <w:pStyle w:val="a4"/>
      <w:jc w:val="center"/>
    </w:pPr>
    <w:r>
      <w:fldChar w:fldCharType="begin"/>
    </w:r>
    <w:r>
      <w:instrText xml:space="preserve"> PAGE </w:instrText>
    </w:r>
    <w:r>
      <w:fldChar w:fldCharType="separate"/>
    </w:r>
    <w:r w:rsidR="00B7585A">
      <w:rPr>
        <w:noProof/>
      </w:rPr>
      <w:t>9</w:t>
    </w:r>
    <w:r>
      <w:fldChar w:fldCharType="end"/>
    </w:r>
  </w:p>
  <w:p w:rsidR="00E45097" w:rsidRDefault="00E450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097" w:rsidRDefault="00E450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0B7F24"/>
    <w:multiLevelType w:val="multilevel"/>
    <w:tmpl w:val="93EC2A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5337BFE"/>
    <w:multiLevelType w:val="multilevel"/>
    <w:tmpl w:val="3E1C31F2"/>
    <w:lvl w:ilvl="0">
      <w:start w:val="1"/>
      <w:numFmt w:val="decimal"/>
      <w:lvlText w:val="%1."/>
      <w:lvlJc w:val="left"/>
      <w:pPr>
        <w:tabs>
          <w:tab w:val="num" w:pos="0"/>
        </w:tabs>
        <w:ind w:left="720" w:hanging="360"/>
      </w:pPr>
      <w:rPr>
        <w:b/>
        <w:sz w:val="22"/>
        <w:szCs w:val="22"/>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hyphenationZone w:val="142"/>
  <w:characterSpacingControl w:val="doNotCompress"/>
  <w:footnotePr>
    <w:footnote w:id="-1"/>
    <w:footnote w:id="0"/>
  </w:footnotePr>
  <w:endnotePr>
    <w:endnote w:id="-1"/>
    <w:endnote w:id="0"/>
  </w:endnotePr>
  <w:compat>
    <w:compatSetting w:name="compatibilityMode" w:uri="http://schemas.microsoft.com/office/word" w:val="12"/>
  </w:compat>
  <w:rsids>
    <w:rsidRoot w:val="00E45097"/>
    <w:rsid w:val="0052741A"/>
    <w:rsid w:val="00B7585A"/>
    <w:rsid w:val="00BC36BB"/>
    <w:rsid w:val="00DD6260"/>
    <w:rsid w:val="00E4509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24CB71-2377-46C1-87A7-44EA6BC2F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D8"/>
    <w:pPr>
      <w:suppressAutoHyphens w:val="0"/>
    </w:pPr>
  </w:style>
  <w:style w:type="paragraph" w:styleId="1">
    <w:name w:val="heading 1"/>
    <w:basedOn w:val="a"/>
    <w:next w:val="a"/>
    <w:qFormat/>
    <w:pPr>
      <w:keepNext/>
      <w:suppressAutoHyphens/>
      <w:jc w:val="center"/>
      <w:outlineLvl w:val="0"/>
    </w:pPr>
    <w:rPr>
      <w:color w:val="000080"/>
      <w:sz w:val="24"/>
    </w:rPr>
  </w:style>
  <w:style w:type="paragraph" w:styleId="2">
    <w:name w:val="heading 2"/>
    <w:basedOn w:val="a"/>
    <w:next w:val="a"/>
    <w:qFormat/>
    <w:pPr>
      <w:keepNext/>
      <w:suppressAutoHyphens/>
      <w:jc w:val="both"/>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B4BBD"/>
  </w:style>
  <w:style w:type="character" w:customStyle="1" w:styleId="a5">
    <w:name w:val="Нижний колонтитул Знак"/>
    <w:basedOn w:val="a0"/>
    <w:link w:val="a6"/>
    <w:uiPriority w:val="99"/>
    <w:qFormat/>
    <w:rsid w:val="008B4BBD"/>
  </w:style>
  <w:style w:type="character" w:customStyle="1" w:styleId="a7">
    <w:name w:val="Текст выноски Знак"/>
    <w:link w:val="a8"/>
    <w:uiPriority w:val="99"/>
    <w:semiHidden/>
    <w:qFormat/>
    <w:rsid w:val="00996D49"/>
    <w:rPr>
      <w:rFonts w:ascii="Tahoma" w:hAnsi="Tahoma" w:cs="Tahoma"/>
      <w:sz w:val="16"/>
      <w:szCs w:val="16"/>
    </w:rPr>
  </w:style>
  <w:style w:type="character" w:styleId="a9">
    <w:name w:val="Hyperlink"/>
    <w:rsid w:val="00F37D91"/>
    <w:rPr>
      <w:rFonts w:cs="Times New Roman"/>
      <w:color w:val="0000FF"/>
      <w:u w:val="single"/>
    </w:rPr>
  </w:style>
  <w:style w:type="character" w:customStyle="1" w:styleId="20">
    <w:name w:val="Основной текст 2 Знак"/>
    <w:basedOn w:val="a0"/>
    <w:link w:val="21"/>
    <w:uiPriority w:val="99"/>
    <w:qFormat/>
    <w:rsid w:val="00CE1C96"/>
  </w:style>
  <w:style w:type="character" w:customStyle="1" w:styleId="22">
    <w:name w:val="Основной текст с отступом 2 Знак"/>
    <w:basedOn w:val="a0"/>
    <w:link w:val="23"/>
    <w:uiPriority w:val="99"/>
    <w:semiHidden/>
    <w:qFormat/>
    <w:rsid w:val="00D32578"/>
  </w:style>
  <w:style w:type="character" w:styleId="aa">
    <w:name w:val="FollowedHyperlink"/>
    <w:uiPriority w:val="99"/>
    <w:semiHidden/>
    <w:unhideWhenUsed/>
    <w:rsid w:val="0088432C"/>
    <w:rPr>
      <w:color w:val="800080"/>
      <w:u w:val="single"/>
    </w:rPr>
  </w:style>
  <w:style w:type="character" w:customStyle="1" w:styleId="ab">
    <w:name w:val="Текст сноски Знак"/>
    <w:basedOn w:val="a0"/>
    <w:link w:val="ac"/>
    <w:uiPriority w:val="99"/>
    <w:semiHidden/>
    <w:qFormat/>
    <w:rsid w:val="008C1954"/>
  </w:style>
  <w:style w:type="character" w:customStyle="1" w:styleId="ad">
    <w:name w:val="Символ сноски"/>
    <w:uiPriority w:val="99"/>
    <w:qFormat/>
    <w:rsid w:val="008C1954"/>
    <w:rPr>
      <w:rFonts w:cs="Times New Roman"/>
      <w:vertAlign w:val="superscript"/>
    </w:rPr>
  </w:style>
  <w:style w:type="character" w:styleId="ae">
    <w:name w:val="footnote reference"/>
    <w:rPr>
      <w:rFonts w:cs="Times New Roman"/>
      <w:vertAlign w:val="superscript"/>
    </w:rPr>
  </w:style>
  <w:style w:type="character" w:customStyle="1" w:styleId="3">
    <w:name w:val="Основной текст с отступом 3 Знак"/>
    <w:link w:val="30"/>
    <w:uiPriority w:val="99"/>
    <w:qFormat/>
    <w:rsid w:val="00034498"/>
    <w:rPr>
      <w:sz w:val="16"/>
      <w:szCs w:val="16"/>
    </w:rPr>
  </w:style>
  <w:style w:type="character" w:customStyle="1" w:styleId="af">
    <w:name w:val="Название Знак"/>
    <w:basedOn w:val="a0"/>
    <w:link w:val="af0"/>
    <w:qFormat/>
    <w:rsid w:val="009978BB"/>
    <w:rPr>
      <w:color w:val="000080"/>
      <w:sz w:val="24"/>
    </w:rPr>
  </w:style>
  <w:style w:type="character" w:styleId="af1">
    <w:name w:val="line number"/>
  </w:style>
  <w:style w:type="character" w:styleId="af2">
    <w:name w:val="Strong"/>
    <w:qFormat/>
    <w:rPr>
      <w:b/>
      <w:bCs/>
    </w:rPr>
  </w:style>
  <w:style w:type="paragraph" w:customStyle="1" w:styleId="af3">
    <w:name w:val="Заголовок"/>
    <w:basedOn w:val="a"/>
    <w:next w:val="af4"/>
    <w:qFormat/>
    <w:pPr>
      <w:keepNext/>
      <w:spacing w:before="240" w:after="120"/>
    </w:pPr>
    <w:rPr>
      <w:rFonts w:ascii="Liberation Sans" w:eastAsia="Tahoma" w:hAnsi="Liberation Sans" w:cs="Lohit Devanagari"/>
      <w:sz w:val="28"/>
      <w:szCs w:val="28"/>
    </w:rPr>
  </w:style>
  <w:style w:type="paragraph" w:styleId="af4">
    <w:name w:val="Body Text"/>
    <w:basedOn w:val="a"/>
    <w:semiHidden/>
    <w:pPr>
      <w:suppressAutoHyphens/>
      <w:jc w:val="both"/>
    </w:pPr>
    <w:rPr>
      <w:sz w:val="24"/>
    </w:rPr>
  </w:style>
  <w:style w:type="paragraph" w:styleId="af5">
    <w:name w:val="List"/>
    <w:basedOn w:val="af4"/>
    <w:rPr>
      <w:rFonts w:cs="Lohit Devanagari"/>
    </w:rPr>
  </w:style>
  <w:style w:type="paragraph" w:styleId="af6">
    <w:name w:val="caption"/>
    <w:basedOn w:val="a"/>
    <w:qFormat/>
    <w:pPr>
      <w:suppressLineNumbers/>
      <w:spacing w:before="120" w:after="120"/>
    </w:pPr>
    <w:rPr>
      <w:rFonts w:cs="Lohit Devanagari"/>
      <w:i/>
      <w:iCs/>
      <w:sz w:val="24"/>
      <w:szCs w:val="24"/>
    </w:rPr>
  </w:style>
  <w:style w:type="paragraph" w:styleId="af7">
    <w:name w:val="index heading"/>
    <w:basedOn w:val="a"/>
    <w:qFormat/>
    <w:pPr>
      <w:suppressLineNumbers/>
    </w:pPr>
    <w:rPr>
      <w:rFonts w:cs="Lohit Devanagari"/>
    </w:rPr>
  </w:style>
  <w:style w:type="paragraph" w:styleId="af0">
    <w:name w:val="Title"/>
    <w:basedOn w:val="a"/>
    <w:link w:val="af"/>
    <w:qFormat/>
    <w:pPr>
      <w:jc w:val="center"/>
    </w:pPr>
    <w:rPr>
      <w:color w:val="000080"/>
      <w:sz w:val="24"/>
    </w:rPr>
  </w:style>
  <w:style w:type="paragraph" w:styleId="af8">
    <w:name w:val="Subtitle"/>
    <w:basedOn w:val="a"/>
    <w:qFormat/>
    <w:pPr>
      <w:suppressAutoHyphens/>
      <w:jc w:val="center"/>
    </w:pPr>
    <w:rPr>
      <w:color w:val="000080"/>
      <w:sz w:val="24"/>
    </w:rPr>
  </w:style>
  <w:style w:type="paragraph" w:styleId="af9">
    <w:name w:val="Body Text Indent"/>
    <w:basedOn w:val="a"/>
    <w:semiHidden/>
    <w:pPr>
      <w:ind w:firstLine="426"/>
    </w:pPr>
    <w:rPr>
      <w:sz w:val="24"/>
    </w:rPr>
  </w:style>
  <w:style w:type="paragraph" w:customStyle="1" w:styleId="14">
    <w:name w:val="Стиль14"/>
    <w:basedOn w:val="a"/>
    <w:qFormat/>
    <w:pPr>
      <w:spacing w:line="264" w:lineRule="auto"/>
      <w:ind w:firstLine="720"/>
      <w:jc w:val="both"/>
    </w:pPr>
    <w:rPr>
      <w:sz w:val="28"/>
    </w:rPr>
  </w:style>
  <w:style w:type="paragraph" w:customStyle="1" w:styleId="afa">
    <w:name w:val="Колонтитул"/>
    <w:basedOn w:val="a"/>
    <w:qFormat/>
  </w:style>
  <w:style w:type="paragraph" w:styleId="a4">
    <w:name w:val="header"/>
    <w:basedOn w:val="a"/>
    <w:link w:val="a3"/>
    <w:uiPriority w:val="99"/>
    <w:unhideWhenUsed/>
    <w:rsid w:val="008B4BBD"/>
    <w:pPr>
      <w:tabs>
        <w:tab w:val="center" w:pos="4677"/>
        <w:tab w:val="right" w:pos="9355"/>
      </w:tabs>
    </w:pPr>
  </w:style>
  <w:style w:type="paragraph" w:styleId="a6">
    <w:name w:val="footer"/>
    <w:basedOn w:val="a"/>
    <w:link w:val="a5"/>
    <w:uiPriority w:val="99"/>
    <w:unhideWhenUsed/>
    <w:rsid w:val="008B4BBD"/>
    <w:pPr>
      <w:tabs>
        <w:tab w:val="center" w:pos="4677"/>
        <w:tab w:val="right" w:pos="9355"/>
      </w:tabs>
    </w:pPr>
  </w:style>
  <w:style w:type="paragraph" w:styleId="a8">
    <w:name w:val="Balloon Text"/>
    <w:basedOn w:val="a"/>
    <w:link w:val="a7"/>
    <w:uiPriority w:val="99"/>
    <w:semiHidden/>
    <w:unhideWhenUsed/>
    <w:qFormat/>
    <w:rsid w:val="00996D49"/>
    <w:rPr>
      <w:rFonts w:ascii="Tahoma" w:hAnsi="Tahoma"/>
      <w:sz w:val="16"/>
      <w:szCs w:val="16"/>
      <w:lang w:val="x-none" w:eastAsia="x-none"/>
    </w:rPr>
  </w:style>
  <w:style w:type="paragraph" w:styleId="21">
    <w:name w:val="Body Text 2"/>
    <w:basedOn w:val="a"/>
    <w:link w:val="20"/>
    <w:uiPriority w:val="99"/>
    <w:unhideWhenUsed/>
    <w:qFormat/>
    <w:rsid w:val="00CE1C96"/>
    <w:pPr>
      <w:spacing w:after="120" w:line="480" w:lineRule="auto"/>
    </w:pPr>
  </w:style>
  <w:style w:type="paragraph" w:styleId="afb">
    <w:name w:val="Block Text"/>
    <w:basedOn w:val="a"/>
    <w:semiHidden/>
    <w:unhideWhenUsed/>
    <w:qFormat/>
    <w:rsid w:val="002C68DA"/>
    <w:pPr>
      <w:ind w:left="240" w:right="-1" w:firstLine="468"/>
      <w:jc w:val="both"/>
    </w:pPr>
    <w:rPr>
      <w:sz w:val="22"/>
    </w:rPr>
  </w:style>
  <w:style w:type="paragraph" w:styleId="23">
    <w:name w:val="Body Text Indent 2"/>
    <w:basedOn w:val="a"/>
    <w:link w:val="22"/>
    <w:uiPriority w:val="99"/>
    <w:semiHidden/>
    <w:unhideWhenUsed/>
    <w:qFormat/>
    <w:rsid w:val="00D32578"/>
    <w:pPr>
      <w:spacing w:after="120" w:line="480" w:lineRule="auto"/>
      <w:ind w:left="283"/>
    </w:pPr>
  </w:style>
  <w:style w:type="paragraph" w:styleId="ac">
    <w:name w:val="footnote text"/>
    <w:basedOn w:val="a"/>
    <w:link w:val="ab"/>
    <w:uiPriority w:val="99"/>
    <w:semiHidden/>
    <w:unhideWhenUsed/>
    <w:rsid w:val="008C1954"/>
  </w:style>
  <w:style w:type="paragraph" w:styleId="30">
    <w:name w:val="Body Text Indent 3"/>
    <w:basedOn w:val="a"/>
    <w:link w:val="3"/>
    <w:uiPriority w:val="99"/>
    <w:unhideWhenUsed/>
    <w:qFormat/>
    <w:rsid w:val="00034498"/>
    <w:pPr>
      <w:spacing w:after="120"/>
      <w:ind w:left="283"/>
    </w:pPr>
    <w:rPr>
      <w:sz w:val="16"/>
      <w:szCs w:val="16"/>
    </w:rPr>
  </w:style>
  <w:style w:type="paragraph" w:styleId="afc">
    <w:name w:val="List Paragraph"/>
    <w:basedOn w:val="a"/>
    <w:uiPriority w:val="34"/>
    <w:qFormat/>
    <w:rsid w:val="00727030"/>
    <w:pPr>
      <w:ind w:left="720"/>
      <w:contextualSpacing/>
    </w:pPr>
  </w:style>
  <w:style w:type="paragraph" w:styleId="afd">
    <w:name w:val="Normal (Web)"/>
    <w:basedOn w:val="a"/>
    <w:uiPriority w:val="99"/>
    <w:unhideWhenUsed/>
    <w:qFormat/>
    <w:rsid w:val="003D50F9"/>
    <w:pPr>
      <w:spacing w:beforeAutospacing="1" w:afterAutospacing="1"/>
    </w:pPr>
    <w:rPr>
      <w:sz w:val="24"/>
      <w:szCs w:val="24"/>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table" w:styleId="aff0">
    <w:name w:val="Table Grid"/>
    <w:basedOn w:val="a1"/>
    <w:uiPriority w:val="59"/>
    <w:rsid w:val="00D25B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1233</b:Tag>
    <b:SourceType>Book</b:SourceType>
    <b:Guid>{D1E534E1-16AC-4ED8-B269-362C76B02FCB}</b:Guid>
    <b:Author>
      <b:Author>
        <b:NameList>
          <b:Person>
            <b:Last>123</b:Last>
          </b:Person>
        </b:NameList>
      </b:Author>
    </b:Author>
    <b:Title>123</b:Title>
    <b:Year>3</b:Year>
    <b:City>2</b:City>
    <b:Publisher>1</b:Publisher>
    <b:RefOrder>2</b:RefOrder>
  </b:Source>
  <b:Source>
    <b:Tag>5456</b:Tag>
    <b:RefOrder>1</b:RefOrder>
  </b:Source>
</b:Sources>
</file>

<file path=customXml/itemProps1.xml><?xml version="1.0" encoding="utf-8"?>
<ds:datastoreItem xmlns:ds="http://schemas.openxmlformats.org/officeDocument/2006/customXml" ds:itemID="{33B3D3F0-469A-40AF-A936-050C524D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3693</Words>
  <Characters>21054</Characters>
  <Application>Microsoft Office Word</Application>
  <DocSecurity>0</DocSecurity>
  <Lines>175</Lines>
  <Paragraphs>49</Paragraphs>
  <ScaleCrop>false</ScaleCrop>
  <Company>АК "Якутскэнерго"</Company>
  <LinksUpToDate>false</LinksUpToDate>
  <CharactersWithSpaces>24698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Пользователь</dc:creator>
  <dc:description/>
  <cp:lastModifiedBy>Харбина Айыына Куо Игоревна</cp:lastModifiedBy>
  <cp:revision>14</cp:revision>
  <cp:lastPrinted>2019-11-01T04:37:00Z</cp:lastPrinted>
  <dcterms:created xsi:type="dcterms:W3CDTF">2024-01-15T05:53:00Z</dcterms:created>
  <dcterms:modified xsi:type="dcterms:W3CDTF">2026-07-13T04:16:00Z</dcterms:modified>
  <dc:language>ru-RU</dc:language>
</cp:coreProperties>
</file>